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36" w:rsidRPr="00D95899" w:rsidRDefault="00D72F36" w:rsidP="00D72F36">
      <w:pPr>
        <w:spacing w:line="480" w:lineRule="auto"/>
        <w:jc w:val="both"/>
        <w:rPr>
          <w:color w:val="FF0000"/>
          <w:lang w:val="en-US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0"/>
      </w:tblGrid>
      <w:tr w:rsidR="00D72F36" w:rsidTr="00421A0B">
        <w:trPr>
          <w:trHeight w:val="12189"/>
        </w:trPr>
        <w:tc>
          <w:tcPr>
            <w:tcW w:w="9240" w:type="dxa"/>
          </w:tcPr>
          <w:p w:rsidR="00D72F36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</w:pP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Variables and parameters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d = 1/gametocyte lifespan in density model (</w:t>
            </w: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natural logarithm of d)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G0 = gametocyte density on day 0 (</w:t>
            </w: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logG0 = natural logarithm of G0</w:t>
            </w:r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loggam_m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natural logarithm of density of male gametocytes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loggam_f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natural logarithm of density of female gametocytes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zero_m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indicator variable for censored observation for male gametocyte density– </w:t>
            </w: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ie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male gametocyte density measured as zero so assumed below detection threshold.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zero_f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indicator variable for censored observation for female gametocyte density– </w:t>
            </w: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ie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female gametocyte density measured as zero so assumed below detection threshold.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00008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variance of subject level random effect 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its natural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logorathm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00008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varloggamd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variance of log gametocyte density around predicted value 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its natural logarithm)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sdloggamd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standard deviation of variance of log gametocyte density around predicted value (</w:t>
            </w: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ie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square root of </w:t>
            </w: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varloggamd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lg0 = mean predicted log gametocyte density 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e = subject level random effect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loggamd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subject specific predicted log gametocyte density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5243DF">
              <w:rPr>
                <w:rFonts w:ascii="MS Sans Serif" w:hAnsi="MS Sans Serif" w:cs="MS Sans Serif"/>
                <w:bCs/>
                <w:sz w:val="20"/>
                <w:szCs w:val="20"/>
                <w:shd w:val="clear" w:color="auto" w:fill="FFFFFF"/>
                <w:lang w:val="en-US"/>
              </w:rPr>
              <w:t xml:space="preserve"> = log likelihood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000080"/>
                <w:sz w:val="20"/>
                <w:szCs w:val="20"/>
                <w:shd w:val="clear" w:color="auto" w:fill="FFFFFF"/>
                <w:lang w:val="en-US"/>
              </w:rPr>
            </w:pP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000080"/>
                <w:sz w:val="20"/>
                <w:szCs w:val="20"/>
                <w:shd w:val="clear" w:color="auto" w:fill="FFFFFF"/>
                <w:lang w:val="en-US"/>
              </w:rPr>
            </w:pP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Model code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proc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nlmixed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data=</w:t>
            </w:r>
            <w:r w:rsidRPr="005243DF">
              <w:rPr>
                <w:rFonts w:ascii="MS Sans Serif" w:hAnsi="MS Sans Serif" w:cs="MS Sans Serif"/>
                <w:b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’</w:t>
            </w:r>
            <w:proofErr w:type="spellStart"/>
            <w:r w:rsidRPr="005243DF">
              <w:rPr>
                <w:rFonts w:ascii="MS Sans Serif" w:hAnsi="MS Sans Serif" w:cs="MS Sans Serif"/>
                <w:b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datasetname</w:t>
            </w:r>
            <w:proofErr w:type="spellEnd"/>
            <w:r w:rsidRPr="005243DF">
              <w:rPr>
                <w:rFonts w:ascii="MS Sans Serif" w:hAnsi="MS Sans Serif" w:cs="MS Sans Serif"/>
                <w:b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 xml:space="preserve">’ </w:t>
            </w: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alpha=0.05;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parms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=-2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=0 logG0=5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=0 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d = exp(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G0=exp(logG0);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varre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logvarre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sdloggamd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sqrt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lg0= log(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proofErr w:type="gram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-d*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day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)*G0);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e + lg0;</w:t>
            </w:r>
          </w:p>
          <w:p w:rsidR="00D72F36" w:rsidRPr="00CA4F68" w:rsidRDefault="00D72F36" w:rsidP="00421A0B">
            <w:pPr>
              <w:numPr>
                <w:ilvl w:val="8"/>
                <w:numId w:val="1"/>
              </w:numPr>
              <w:autoSpaceDE w:val="0"/>
              <w:autoSpaceDN w:val="0"/>
              <w:adjustRightInd w:val="0"/>
              <w:spacing w:before="240" w:line="240" w:lineRule="auto"/>
              <w:ind w:left="131"/>
              <w:outlineLvl w:val="8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if (</w:t>
            </w:r>
            <w:proofErr w:type="spellStart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zero_m</w:t>
            </w:r>
            <w:proofErr w:type="spellEnd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=0</w:t>
            </w:r>
            <w:bookmarkStart w:id="0" w:name="_GoBack"/>
            <w:bookmarkEnd w:id="0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then </w:t>
            </w:r>
            <w:proofErr w:type="spellStart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=-0.5*</w:t>
            </w:r>
            <w:proofErr w:type="spellStart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logvarloggamd</w:t>
            </w:r>
            <w:proofErr w:type="spellEnd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-(1/(2*</w:t>
            </w:r>
            <w:proofErr w:type="spellStart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varloggamd</w:t>
            </w:r>
            <w:proofErr w:type="spellEnd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))*(</w:t>
            </w:r>
            <w:proofErr w:type="spellStart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loggam_m-loggamd</w:t>
            </w:r>
            <w:proofErr w:type="spellEnd"/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)**2;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932B9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else 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=log(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probnorm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((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loggam_m-loggamd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)/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sdloggamd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model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loggam_m~general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random e ~normal(0,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 subject=id;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estimate "mean male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gct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circulation time" 1/exp(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run;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proc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nlmixed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data=</w:t>
            </w:r>
            <w:r w:rsidRPr="005243DF">
              <w:rPr>
                <w:rFonts w:ascii="MS Sans Serif" w:hAnsi="MS Sans Serif" w:cs="MS Sans Serif"/>
                <w:b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’</w:t>
            </w:r>
            <w:proofErr w:type="spellStart"/>
            <w:r w:rsidRPr="005243DF">
              <w:rPr>
                <w:rFonts w:ascii="MS Sans Serif" w:hAnsi="MS Sans Serif" w:cs="MS Sans Serif"/>
                <w:b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  <w:t>datasetname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’ alpha=0.05;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parms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=-2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=0 logG0=5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logvarloggamd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=0 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d = exp(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G0=exp(logG0);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varre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logvarre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sdloggamd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sqrt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lg0= log(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exp</w:t>
            </w:r>
            <w:proofErr w:type="spellEnd"/>
            <w:proofErr w:type="gram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-d*</w:t>
            </w: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day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)*G0);</w:t>
            </w:r>
          </w:p>
          <w:p w:rsidR="00D72F36" w:rsidRPr="00F44B92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loggamd</w:t>
            </w:r>
            <w:proofErr w:type="spellEnd"/>
            <w:r w:rsidRPr="00F44B92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= e + lg0;</w:t>
            </w:r>
          </w:p>
          <w:p w:rsidR="00D72F36" w:rsidRPr="00D72F36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if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(zero_f=0) 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then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ll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=-0.5*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logvarloggamd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-(1/</w:t>
            </w:r>
            <w:proofErr w:type="gram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2*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varloggamd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))*(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loggam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_</w:t>
            </w:r>
            <w:proofErr w:type="spellStart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f-loggamd</w:t>
            </w:r>
            <w:proofErr w:type="spellEnd"/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)**2;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72F36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else 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=log(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probnorm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((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loggam_f-loggamd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)/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sdloggamd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model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loggam_f~general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ll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random e ~normal(0,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varre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 subject=id;</w:t>
            </w:r>
          </w:p>
          <w:p w:rsidR="00D72F36" w:rsidRPr="005243DF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estimate "mean female 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gct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circulation time" 1/exp(</w:t>
            </w:r>
            <w:proofErr w:type="spellStart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logd</w:t>
            </w:r>
            <w:proofErr w:type="spellEnd"/>
            <w:r w:rsidRPr="005243DF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D72F36" w:rsidRDefault="00D72F36" w:rsidP="00421A0B">
            <w:pPr>
              <w:autoSpaceDE w:val="0"/>
              <w:autoSpaceDN w:val="0"/>
              <w:adjustRightInd w:val="0"/>
              <w:spacing w:line="240" w:lineRule="auto"/>
              <w:ind w:left="131"/>
              <w:rPr>
                <w:rFonts w:ascii="MS Sans Serif" w:hAnsi="MS Sans Serif" w:cs="MS Sans Serif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en-US"/>
              </w:rPr>
            </w:pPr>
            <w:r w:rsidRPr="001A7444">
              <w:rPr>
                <w:rFonts w:ascii="MS Sans Serif" w:hAnsi="MS Sans Serif" w:cs="MS Sans Serif"/>
                <w:color w:val="000000"/>
                <w:sz w:val="20"/>
                <w:szCs w:val="20"/>
                <w:shd w:val="clear" w:color="auto" w:fill="FFFFFF"/>
              </w:rPr>
              <w:t>run;</w:t>
            </w:r>
          </w:p>
        </w:tc>
      </w:tr>
    </w:tbl>
    <w:p w:rsidR="00956224" w:rsidRPr="00D72F36" w:rsidRDefault="00D72F36" w:rsidP="00D72F36">
      <w:pPr>
        <w:spacing w:line="480" w:lineRule="auto"/>
        <w:rPr>
          <w:lang w:val="en-US"/>
        </w:rPr>
      </w:pPr>
      <w:proofErr w:type="gramStart"/>
      <w:r w:rsidRPr="00D72F36">
        <w:rPr>
          <w:b/>
          <w:lang w:val="en-AU"/>
        </w:rPr>
        <w:t>Supplementary File 7.</w:t>
      </w:r>
      <w:proofErr w:type="gramEnd"/>
      <w:r w:rsidRPr="00717C92">
        <w:rPr>
          <w:b/>
          <w:color w:val="FF0000"/>
          <w:lang w:val="en-AU"/>
        </w:rPr>
        <w:t xml:space="preserve"> </w:t>
      </w:r>
      <w:r w:rsidRPr="00717C92">
        <w:rPr>
          <w:b/>
          <w:lang w:val="en-US"/>
        </w:rPr>
        <w:t>SAS code used for estimation of gametocyte half-life for gametocyte</w:t>
      </w:r>
      <w:r>
        <w:rPr>
          <w:b/>
          <w:lang w:val="en-US"/>
        </w:rPr>
        <w:t>s</w:t>
      </w:r>
    </w:p>
    <w:sectPr w:rsidR="00956224" w:rsidRPr="00D72F36" w:rsidSect="00F11808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936"/>
    <w:multiLevelType w:val="multilevel"/>
    <w:tmpl w:val="0F4AF326"/>
    <w:lvl w:ilvl="0">
      <w:start w:val="1"/>
      <w:numFmt w:val="decimal"/>
      <w:pStyle w:val="Kop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none"/>
      <w:pStyle w:val="Kop4"/>
      <w:lvlText w:val="0"/>
      <w:lvlJc w:val="left"/>
      <w:pPr>
        <w:tabs>
          <w:tab w:val="num" w:pos="717"/>
        </w:tabs>
        <w:ind w:left="717" w:hanging="864"/>
      </w:pPr>
      <w:rPr>
        <w:rFonts w:hint="default"/>
      </w:rPr>
    </w:lvl>
    <w:lvl w:ilvl="4">
      <w:start w:val="1"/>
      <w:numFmt w:val="none"/>
      <w:pStyle w:val="Kop5"/>
      <w:lvlText w:val="0"/>
      <w:lvlJc w:val="left"/>
      <w:pPr>
        <w:tabs>
          <w:tab w:val="num" w:pos="861"/>
        </w:tabs>
        <w:ind w:left="861" w:hanging="1008"/>
      </w:pPr>
      <w:rPr>
        <w:rFonts w:hint="default"/>
      </w:rPr>
    </w:lvl>
    <w:lvl w:ilvl="5">
      <w:start w:val="1"/>
      <w:numFmt w:val="none"/>
      <w:pStyle w:val="Kop6"/>
      <w:lvlText w:val="0"/>
      <w:lvlJc w:val="left"/>
      <w:pPr>
        <w:tabs>
          <w:tab w:val="num" w:pos="1005"/>
        </w:tabs>
        <w:ind w:left="1005" w:hanging="1152"/>
      </w:pPr>
      <w:rPr>
        <w:rFonts w:hint="default"/>
      </w:rPr>
    </w:lvl>
    <w:lvl w:ilvl="6">
      <w:start w:val="1"/>
      <w:numFmt w:val="none"/>
      <w:pStyle w:val="Kop7"/>
      <w:lvlText w:val="0"/>
      <w:lvlJc w:val="left"/>
      <w:pPr>
        <w:tabs>
          <w:tab w:val="num" w:pos="1149"/>
        </w:tabs>
        <w:ind w:left="1149" w:hanging="1296"/>
      </w:pPr>
      <w:rPr>
        <w:rFonts w:hint="default"/>
      </w:rPr>
    </w:lvl>
    <w:lvl w:ilvl="7">
      <w:start w:val="1"/>
      <w:numFmt w:val="none"/>
      <w:pStyle w:val="Kop8"/>
      <w:lvlText w:val="0"/>
      <w:lvlJc w:val="left"/>
      <w:pPr>
        <w:tabs>
          <w:tab w:val="num" w:pos="1293"/>
        </w:tabs>
        <w:ind w:left="1293" w:hanging="1440"/>
      </w:pPr>
      <w:rPr>
        <w:rFonts w:hint="default"/>
      </w:rPr>
    </w:lvl>
    <w:lvl w:ilvl="8">
      <w:start w:val="1"/>
      <w:numFmt w:val="none"/>
      <w:pStyle w:val="Kop9"/>
      <w:lvlText w:val="0"/>
      <w:lvlJc w:val="left"/>
      <w:pPr>
        <w:tabs>
          <w:tab w:val="num" w:pos="1437"/>
        </w:tabs>
        <w:ind w:left="1437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D72F36"/>
    <w:rsid w:val="0006217A"/>
    <w:rsid w:val="001F6514"/>
    <w:rsid w:val="002E46E3"/>
    <w:rsid w:val="003F1337"/>
    <w:rsid w:val="00541EC8"/>
    <w:rsid w:val="00792A78"/>
    <w:rsid w:val="00993B72"/>
    <w:rsid w:val="00AE1E9A"/>
    <w:rsid w:val="00D72F36"/>
    <w:rsid w:val="00DB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2F36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72F36"/>
    <w:pPr>
      <w:keepNext/>
      <w:numPr>
        <w:numId w:val="1"/>
      </w:numPr>
      <w:tabs>
        <w:tab w:val="clear" w:pos="284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D72F36"/>
    <w:pPr>
      <w:keepNext/>
      <w:numPr>
        <w:ilvl w:val="1"/>
        <w:numId w:val="1"/>
      </w:numPr>
      <w:tabs>
        <w:tab w:val="clear" w:pos="284"/>
      </w:tabs>
      <w:spacing w:before="12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D72F36"/>
    <w:pPr>
      <w:keepNext/>
      <w:numPr>
        <w:ilvl w:val="2"/>
        <w:numId w:val="1"/>
      </w:numPr>
      <w:tabs>
        <w:tab w:val="clear" w:pos="284"/>
      </w:tabs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D72F36"/>
    <w:pPr>
      <w:keepNext/>
      <w:numPr>
        <w:ilvl w:val="3"/>
        <w:numId w:val="1"/>
      </w:numPr>
      <w:tabs>
        <w:tab w:val="clear" w:pos="284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D72F36"/>
    <w:pPr>
      <w:numPr>
        <w:ilvl w:val="4"/>
        <w:numId w:val="1"/>
      </w:numPr>
      <w:tabs>
        <w:tab w:val="clear" w:pos="284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72F36"/>
    <w:pPr>
      <w:numPr>
        <w:ilvl w:val="5"/>
        <w:numId w:val="1"/>
      </w:numPr>
      <w:tabs>
        <w:tab w:val="clear" w:pos="284"/>
      </w:tabs>
      <w:spacing w:before="240" w:after="60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D72F36"/>
    <w:pPr>
      <w:numPr>
        <w:ilvl w:val="6"/>
        <w:numId w:val="1"/>
      </w:numPr>
      <w:tabs>
        <w:tab w:val="clear" w:pos="284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D72F36"/>
    <w:pPr>
      <w:numPr>
        <w:ilvl w:val="7"/>
        <w:numId w:val="1"/>
      </w:numPr>
      <w:tabs>
        <w:tab w:val="clear" w:pos="284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D72F36"/>
    <w:pPr>
      <w:numPr>
        <w:ilvl w:val="8"/>
        <w:numId w:val="1"/>
      </w:numPr>
      <w:tabs>
        <w:tab w:val="clear" w:pos="284"/>
      </w:tabs>
      <w:spacing w:before="240" w:after="60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72F36"/>
    <w:rPr>
      <w:rFonts w:ascii="Arial" w:eastAsia="Times New Roman" w:hAnsi="Arial" w:cs="Times New Roman"/>
      <w:b/>
      <w:lang w:eastAsia="nl-NL"/>
    </w:rPr>
  </w:style>
  <w:style w:type="character" w:customStyle="1" w:styleId="Kop2Char">
    <w:name w:val="Kop 2 Char"/>
    <w:basedOn w:val="Standaardalinea-lettertype"/>
    <w:link w:val="Kop2"/>
    <w:rsid w:val="00D72F36"/>
    <w:rPr>
      <w:rFonts w:ascii="Arial" w:eastAsia="Times New Roman" w:hAnsi="Arial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D72F36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72F36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D72F36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72F36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D72F36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72F36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72F36"/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2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F36"/>
    <w:rPr>
      <w:rFonts w:ascii="Tahoma" w:eastAsia="Times New Roman" w:hAnsi="Tahoma" w:cs="Tahoma"/>
      <w:sz w:val="16"/>
      <w:szCs w:val="16"/>
      <w:lang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D72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1898</Characters>
  <Application>Microsoft Office Word</Application>
  <DocSecurity>0</DocSecurity>
  <Lines>15</Lines>
  <Paragraphs>4</Paragraphs>
  <ScaleCrop>false</ScaleCrop>
  <Company>UMC St Radboud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Reuling</dc:creator>
  <cp:lastModifiedBy>Reuling</cp:lastModifiedBy>
  <cp:revision>1</cp:revision>
  <dcterms:created xsi:type="dcterms:W3CDTF">2017-12-25T11:06:00Z</dcterms:created>
  <dcterms:modified xsi:type="dcterms:W3CDTF">2017-12-25T11:07:00Z</dcterms:modified>
</cp:coreProperties>
</file>