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1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993"/>
        <w:gridCol w:w="567"/>
        <w:gridCol w:w="413"/>
        <w:gridCol w:w="691"/>
        <w:gridCol w:w="702"/>
        <w:gridCol w:w="983"/>
        <w:gridCol w:w="1038"/>
        <w:gridCol w:w="1276"/>
        <w:gridCol w:w="1459"/>
        <w:gridCol w:w="951"/>
        <w:gridCol w:w="1275"/>
      </w:tblGrid>
      <w:tr w:rsidR="002C3D36" w:rsidRPr="00A5209F" w:rsidTr="00421A0B">
        <w:trPr>
          <w:trHeight w:val="434"/>
        </w:trPr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proofErr w:type="gram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Subject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proofErr w:type="spell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Study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arm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proofErr w:type="spell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Day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of T1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proofErr w:type="spell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Day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of T2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en-US"/>
              </w:rPr>
            </w:pP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Parasite density T1 </w:t>
            </w: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(</w:t>
            </w:r>
            <w:r w:rsidRPr="00A5209F">
              <w:rPr>
                <w:rFonts w:ascii="Calibri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Pf</w:t>
            </w: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/</w:t>
            </w:r>
            <w:proofErr w:type="spellStart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mL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)</w:t>
            </w: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en-US"/>
              </w:rPr>
            </w:pP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Peak parasite density </w:t>
            </w: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(</w:t>
            </w:r>
            <w:r w:rsidRPr="00A5209F">
              <w:rPr>
                <w:rFonts w:ascii="Calibri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Pf</w:t>
            </w: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/</w:t>
            </w:r>
            <w:proofErr w:type="spellStart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mL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)</w:t>
            </w: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  <w:lang w:val="en-US"/>
              </w:rPr>
            </w:pP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Peak gametocyte density </w:t>
            </w: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(</w:t>
            </w:r>
            <w:proofErr w:type="spellStart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gct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/</w:t>
            </w:r>
            <w:proofErr w:type="spellStart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mL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)</w:t>
            </w: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</w:rPr>
            </w:pPr>
            <w:proofErr w:type="spell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Day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of </w:t>
            </w:r>
            <w:proofErr w:type="spell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peak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gametocytemia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</w:rPr>
            </w:pPr>
            <w:proofErr w:type="spell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Days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of </w:t>
            </w:r>
            <w:proofErr w:type="spell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asexual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parasitemia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</w:rPr>
            </w:pPr>
            <w:proofErr w:type="spell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D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uration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gametocytemia</w:t>
            </w:r>
            <w:proofErr w:type="spellEnd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*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AUC </w:t>
            </w:r>
            <w:proofErr w:type="spellStart"/>
            <w:proofErr w:type="gram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asexual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jc w:val="center"/>
              <w:textAlignment w:val="center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AUC </w:t>
            </w:r>
            <w:proofErr w:type="spellStart"/>
            <w:proofErr w:type="gramStart"/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>sexual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Pr="00A5209F">
              <w:rPr>
                <w:rFonts w:ascii="Calibri" w:hAnsi="Calibri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proofErr w:type="gramEnd"/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ED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LD-SP/SP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13.3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4442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7877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368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8700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3695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LD-SP/SP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12.3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20261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16337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552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LD-SP/SP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9.3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1178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5057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4280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128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LD-SP/SP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12.8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7877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86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LD-SP/PIP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10.8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959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2590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124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EB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LD-SP/PIP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10.8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5944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20134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15225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320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LD-SP/PIP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11.8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4285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12617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11334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885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LD-SP/PIP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10.8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24536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50210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43777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350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LD-PIP/PIP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10.3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681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2408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5408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715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LD-PIP/PIP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10.3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4155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21565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24898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917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LD-PIP/PIP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10.3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5781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13432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5.5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12886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382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EF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LD-PIP/PIP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12.3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3856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9773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15807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1348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LD-PIP/SP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12.3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10108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63113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1285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82973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9725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EA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LD-PIP/SP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14.3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19.3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1266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8501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755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12162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10303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DN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LD-PIP/SP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12.8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2070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3976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199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6.5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4572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1582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Subject EK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LD-PIP/SP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12.8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14.3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434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8480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498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13332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jc w:val="center"/>
              <w:textAlignment w:val="bottom"/>
              <w:rPr>
                <w:rFonts w:cs="Arial"/>
                <w:sz w:val="36"/>
                <w:szCs w:val="36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3606</w:t>
            </w:r>
          </w:p>
        </w:tc>
      </w:tr>
      <w:tr w:rsidR="002C3D36" w:rsidRPr="00A5209F" w:rsidTr="00421A0B">
        <w:trPr>
          <w:trHeight w:val="23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40" w:lineRule="auto"/>
              <w:rPr>
                <w:rFonts w:cs="Arial"/>
                <w:sz w:val="24"/>
                <w:szCs w:val="36"/>
              </w:rPr>
            </w:pPr>
          </w:p>
        </w:tc>
      </w:tr>
      <w:tr w:rsidR="002C3D36" w:rsidRPr="000B002B" w:rsidTr="00421A0B">
        <w:trPr>
          <w:trHeight w:val="233"/>
        </w:trPr>
        <w:tc>
          <w:tcPr>
            <w:tcW w:w="1134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2C3D36" w:rsidRPr="00A5209F" w:rsidRDefault="002C3D36" w:rsidP="00421A0B">
            <w:pPr>
              <w:tabs>
                <w:tab w:val="clear" w:pos="284"/>
                <w:tab w:val="clear" w:pos="1701"/>
              </w:tabs>
              <w:spacing w:line="233" w:lineRule="atLeast"/>
              <w:textAlignment w:val="center"/>
              <w:rPr>
                <w:rFonts w:cs="Arial"/>
                <w:sz w:val="36"/>
                <w:szCs w:val="36"/>
                <w:lang w:val="en-US"/>
              </w:rPr>
            </w:pPr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 xml:space="preserve">*Maximum number of consecutive days of </w:t>
            </w:r>
            <w:r>
              <w:rPr>
                <w:rFonts w:ascii="Calibri" w:hAnsi="Calibri" w:cs="Arial"/>
                <w:i/>
                <w:color w:val="000000"/>
                <w:kern w:val="24"/>
                <w:sz w:val="18"/>
                <w:szCs w:val="18"/>
                <w:lang w:val="en-US"/>
              </w:rPr>
              <w:t xml:space="preserve">Pfs25 </w:t>
            </w:r>
            <w:proofErr w:type="spellStart"/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qRT</w:t>
            </w:r>
            <w:proofErr w:type="spellEnd"/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 xml:space="preserve">-PCR measured </w:t>
            </w:r>
            <w:proofErr w:type="spellStart"/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gametocytemia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 xml:space="preserve"> ≥ </w:t>
            </w:r>
            <w:proofErr w:type="gramStart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gct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/</w:t>
            </w:r>
            <w:proofErr w:type="spellStart"/>
            <w:r w:rsidRPr="00A5209F">
              <w:rPr>
                <w:rFonts w:ascii="Calibri" w:hAnsi="Calibri" w:cs="Arial"/>
                <w:color w:val="000000"/>
                <w:kern w:val="24"/>
                <w:sz w:val="18"/>
                <w:szCs w:val="18"/>
                <w:lang w:val="en-US"/>
              </w:rPr>
              <w:t>mL</w:t>
            </w:r>
            <w:proofErr w:type="gramEnd"/>
            <w:r w:rsidRPr="00A5209F">
              <w:rPr>
                <w:rFonts w:ascii="Calibri" w:hAnsi="Calibri" w:cs="Arial"/>
                <w:color w:val="000000"/>
                <w:kern w:val="24"/>
                <w:sz w:val="16"/>
                <w:szCs w:val="16"/>
                <w:lang w:val="en-US"/>
              </w:rPr>
              <w:t>.</w:t>
            </w:r>
            <w:proofErr w:type="spellEnd"/>
            <w:r w:rsidRPr="00A5209F">
              <w:rPr>
                <w:rFonts w:ascii="Calibri" w:hAnsi="Calibri" w:cs="Arial"/>
                <w:color w:val="000000"/>
                <w:kern w:val="24"/>
                <w:sz w:val="16"/>
                <w:szCs w:val="16"/>
                <w:lang w:val="en-US"/>
              </w:rPr>
              <w:t xml:space="preserve">  </w:t>
            </w:r>
          </w:p>
        </w:tc>
      </w:tr>
    </w:tbl>
    <w:p w:rsidR="002C3D36" w:rsidRDefault="002C3D36" w:rsidP="002C3D36">
      <w:pPr>
        <w:rPr>
          <w:lang w:val="en-US"/>
        </w:rPr>
      </w:pPr>
    </w:p>
    <w:p w:rsidR="002C3D36" w:rsidRPr="009E137D" w:rsidRDefault="002C3D36" w:rsidP="002C3D36">
      <w:pPr>
        <w:spacing w:after="140" w:line="240" w:lineRule="auto"/>
        <w:rPr>
          <w:b/>
          <w:bCs/>
          <w:lang w:val="en-US"/>
        </w:rPr>
      </w:pPr>
      <w:proofErr w:type="gramStart"/>
      <w:r>
        <w:rPr>
          <w:b/>
          <w:lang w:val="en-US"/>
        </w:rPr>
        <w:t>Supplementary File 1</w:t>
      </w:r>
      <w:r>
        <w:rPr>
          <w:b/>
          <w:bCs/>
          <w:lang w:val="en-US"/>
        </w:rPr>
        <w:t>.</w:t>
      </w:r>
      <w:proofErr w:type="gramEnd"/>
      <w:r w:rsidRPr="00210105">
        <w:rPr>
          <w:b/>
          <w:bCs/>
          <w:lang w:val="en-US"/>
        </w:rPr>
        <w:t xml:space="preserve"> Individual data of the participants included in analysis</w:t>
      </w:r>
      <w:r>
        <w:rPr>
          <w:b/>
          <w:bCs/>
          <w:lang w:val="en-US"/>
        </w:rPr>
        <w:t>.</w:t>
      </w:r>
    </w:p>
    <w:p w:rsidR="00956224" w:rsidRPr="002C3D36" w:rsidRDefault="002C3D36">
      <w:pPr>
        <w:rPr>
          <w:lang w:val="en-US"/>
        </w:rPr>
      </w:pPr>
    </w:p>
    <w:sectPr w:rsidR="00956224" w:rsidRPr="002C3D36" w:rsidSect="003F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2C3D36"/>
    <w:rsid w:val="0006217A"/>
    <w:rsid w:val="001F6514"/>
    <w:rsid w:val="002C3D36"/>
    <w:rsid w:val="002E46E3"/>
    <w:rsid w:val="003F1337"/>
    <w:rsid w:val="00541EC8"/>
    <w:rsid w:val="00792A78"/>
    <w:rsid w:val="00993B72"/>
    <w:rsid w:val="00AE1E9A"/>
    <w:rsid w:val="00DB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3D36"/>
    <w:pPr>
      <w:tabs>
        <w:tab w:val="left" w:pos="284"/>
        <w:tab w:val="left" w:pos="1701"/>
      </w:tabs>
      <w:spacing w:after="0" w:line="320" w:lineRule="exact"/>
    </w:pPr>
    <w:rPr>
      <w:rFonts w:ascii="Arial" w:eastAsia="Times New Roman" w:hAnsi="Arial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1231</Characters>
  <Application>Microsoft Office Word</Application>
  <DocSecurity>0</DocSecurity>
  <Lines>10</Lines>
  <Paragraphs>2</Paragraphs>
  <ScaleCrop>false</ScaleCrop>
  <Company>UMC St Radboud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Reuling</dc:creator>
  <cp:lastModifiedBy>Reuling</cp:lastModifiedBy>
  <cp:revision>1</cp:revision>
  <dcterms:created xsi:type="dcterms:W3CDTF">2017-12-25T10:57:00Z</dcterms:created>
  <dcterms:modified xsi:type="dcterms:W3CDTF">2017-12-25T10:58:00Z</dcterms:modified>
</cp:coreProperties>
</file>