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9"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4DCD7D9" w:rsidR="00877644" w:rsidRPr="00125190" w:rsidRDefault="00657CB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given in each figure legend was utilized to confirm that each biological sample size gave a power of at least 0.8 with an alpha of 0.05. </w:t>
      </w:r>
      <w:r>
        <w:rPr>
          <w:rFonts w:asciiTheme="minorHAnsi" w:hAnsiTheme="minorHAnsi"/>
        </w:rPr>
        <w:t>This detailed information will be added to the Statistics section upon revision.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BF76343" w:rsidR="00B330BD" w:rsidRPr="00125190" w:rsidRDefault="00657CB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are reported in each figure legend as number of animals and number of fibers where appropriate.  Biological replicates refer to individual animals.  This detailed information will be added to the Statistics section upon revision.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685A042" w:rsidR="0015519A" w:rsidRPr="00505C51" w:rsidRDefault="00657CB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the statistical analysis section and within each figure.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442331B" w:rsidR="00BC3CCE" w:rsidRPr="00505C51" w:rsidRDefault="00F14CA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are designated in each figure and figure legend by the genotype of the mouse.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AAF5D96" w:rsidR="00BC3CCE" w:rsidRPr="00505C51" w:rsidRDefault="00F14CA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06093" w14:textId="77777777" w:rsidR="0016362E" w:rsidRDefault="0016362E" w:rsidP="004215FE">
      <w:r>
        <w:separator/>
      </w:r>
    </w:p>
  </w:endnote>
  <w:endnote w:type="continuationSeparator" w:id="0">
    <w:p w14:paraId="7702001F" w14:textId="77777777" w:rsidR="0016362E" w:rsidRDefault="0016362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14CAB">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C8B7B" w14:textId="77777777" w:rsidR="0016362E" w:rsidRDefault="0016362E" w:rsidP="004215FE">
      <w:r>
        <w:separator/>
      </w:r>
    </w:p>
  </w:footnote>
  <w:footnote w:type="continuationSeparator" w:id="0">
    <w:p w14:paraId="6457662C" w14:textId="77777777" w:rsidR="0016362E" w:rsidRDefault="0016362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362E"/>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57CBF"/>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14CAB"/>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microsoft.com/office/2007/relationships/stylesWithEffects" Target="stylesWithEffect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2B7F-0679-4D7D-AAF1-C416BB3C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Rodney Jr., George Gerald</cp:lastModifiedBy>
  <cp:revision>2</cp:revision>
  <dcterms:created xsi:type="dcterms:W3CDTF">2017-09-26T16:22:00Z</dcterms:created>
  <dcterms:modified xsi:type="dcterms:W3CDTF">2017-09-26T16:22:00Z</dcterms:modified>
</cp:coreProperties>
</file>