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E9D8C" w14:textId="77777777" w:rsidR="00D7719F" w:rsidRPr="00DB3CC0" w:rsidRDefault="00D7719F" w:rsidP="00D7719F">
      <w:pPr>
        <w:rPr>
          <w:rFonts w:asciiTheme="majorHAnsi" w:eastAsia="Calibri" w:hAnsiTheme="majorHAnsi" w:cs="Calibri"/>
          <w:b/>
        </w:rPr>
      </w:pPr>
      <w:bookmarkStart w:id="0" w:name="_GoBack"/>
      <w:r w:rsidRPr="00DB3CC0">
        <w:rPr>
          <w:rFonts w:asciiTheme="majorHAnsi" w:eastAsia="Calibri" w:hAnsiTheme="majorHAnsi" w:cs="Calibri"/>
          <w:noProof/>
        </w:rPr>
        <w:drawing>
          <wp:inline distT="114300" distB="114300" distL="114300" distR="114300" wp14:anchorId="177424A1" wp14:editId="5DAE039C">
            <wp:extent cx="5685172" cy="7005892"/>
            <wp:effectExtent l="0" t="0" r="0" b="0"/>
            <wp:docPr id="2" name="image20.jpg" descr="fig 3 two single glomerular drivers cd19mch modi.jpg"/>
            <wp:cNvGraphicFramePr/>
            <a:graphic xmlns:a="http://schemas.openxmlformats.org/drawingml/2006/main">
              <a:graphicData uri="http://schemas.openxmlformats.org/drawingml/2006/picture">
                <pic:pic xmlns:pic="http://schemas.openxmlformats.org/drawingml/2006/picture">
                  <pic:nvPicPr>
                    <pic:cNvPr id="0" name="image20.jpg" descr="fig 3 two single glomerular drivers cd19mch modi.jpg"/>
                    <pic:cNvPicPr preferRelativeResize="0"/>
                  </pic:nvPicPr>
                  <pic:blipFill>
                    <a:blip r:embed="rId4"/>
                    <a:srcRect/>
                    <a:stretch>
                      <a:fillRect/>
                    </a:stretch>
                  </pic:blipFill>
                  <pic:spPr>
                    <a:xfrm>
                      <a:off x="0" y="0"/>
                      <a:ext cx="5685172" cy="7005892"/>
                    </a:xfrm>
                    <a:prstGeom prst="rect">
                      <a:avLst/>
                    </a:prstGeom>
                    <a:ln/>
                  </pic:spPr>
                </pic:pic>
              </a:graphicData>
            </a:graphic>
          </wp:inline>
        </w:drawing>
      </w:r>
    </w:p>
    <w:p w14:paraId="460ECEB6" w14:textId="77777777" w:rsidR="00D7719F" w:rsidRPr="00DB3CC0" w:rsidRDefault="00D7719F" w:rsidP="00D7719F">
      <w:pPr>
        <w:rPr>
          <w:rFonts w:asciiTheme="majorHAnsi" w:eastAsia="Calibri" w:hAnsiTheme="majorHAnsi" w:cs="Calibri"/>
          <w:b/>
        </w:rPr>
      </w:pPr>
    </w:p>
    <w:p w14:paraId="411D0791" w14:textId="2BA739E6" w:rsidR="00D7719F" w:rsidRPr="00DB3CC0" w:rsidRDefault="00E51EB6" w:rsidP="00D7719F">
      <w:pPr>
        <w:spacing w:line="360" w:lineRule="auto"/>
        <w:ind w:left="720" w:right="270"/>
        <w:jc w:val="both"/>
        <w:rPr>
          <w:rFonts w:asciiTheme="majorHAnsi" w:eastAsia="Calibri" w:hAnsiTheme="majorHAnsi" w:cs="Calibri"/>
          <w:sz w:val="21"/>
          <w:szCs w:val="21"/>
        </w:rPr>
      </w:pPr>
      <w:r w:rsidRPr="00DB3CC0">
        <w:rPr>
          <w:rFonts w:asciiTheme="majorHAnsi" w:eastAsia="Calibri" w:hAnsiTheme="majorHAnsi" w:cs="Calibri"/>
          <w:b/>
          <w:sz w:val="21"/>
          <w:szCs w:val="21"/>
        </w:rPr>
        <w:t>Figure 2 -</w:t>
      </w:r>
      <w:r w:rsidR="00D7719F" w:rsidRPr="00DB3CC0">
        <w:rPr>
          <w:rFonts w:asciiTheme="majorHAnsi" w:eastAsia="Calibri" w:hAnsiTheme="majorHAnsi" w:cs="Calibri"/>
          <w:b/>
          <w:sz w:val="21"/>
          <w:szCs w:val="21"/>
        </w:rPr>
        <w:t xml:space="preserve"> figure </w:t>
      </w:r>
      <w:r w:rsidRPr="00DB3CC0">
        <w:rPr>
          <w:rFonts w:asciiTheme="majorHAnsi" w:eastAsia="Calibri" w:hAnsiTheme="majorHAnsi" w:cs="Calibri"/>
          <w:b/>
          <w:sz w:val="21"/>
          <w:szCs w:val="21"/>
        </w:rPr>
        <w:t>supplement 3</w:t>
      </w:r>
      <w:r w:rsidR="00D7719F" w:rsidRPr="00DB3CC0">
        <w:rPr>
          <w:rFonts w:asciiTheme="majorHAnsi" w:eastAsia="Calibri" w:hAnsiTheme="majorHAnsi" w:cs="Calibri"/>
          <w:b/>
          <w:sz w:val="21"/>
          <w:szCs w:val="21"/>
        </w:rPr>
        <w:t>: TRACT with non-</w:t>
      </w:r>
      <w:proofErr w:type="spellStart"/>
      <w:r w:rsidR="00D7719F" w:rsidRPr="00DB3CC0">
        <w:rPr>
          <w:rFonts w:asciiTheme="majorHAnsi" w:eastAsia="Calibri" w:hAnsiTheme="majorHAnsi" w:cs="Calibri"/>
          <w:b/>
          <w:sz w:val="21"/>
          <w:szCs w:val="21"/>
        </w:rPr>
        <w:t>synaptically</w:t>
      </w:r>
      <w:proofErr w:type="spellEnd"/>
      <w:r w:rsidR="00D7719F" w:rsidRPr="00DB3CC0">
        <w:rPr>
          <w:rFonts w:asciiTheme="majorHAnsi" w:eastAsia="Calibri" w:hAnsiTheme="majorHAnsi" w:cs="Calibri"/>
          <w:b/>
          <w:sz w:val="21"/>
          <w:szCs w:val="21"/>
        </w:rPr>
        <w:t xml:space="preserve"> localized ligand reveals neurons that are not exclusively connected by synapses. </w:t>
      </w:r>
    </w:p>
    <w:p w14:paraId="11B80B4A" w14:textId="77777777" w:rsidR="00D7719F" w:rsidRPr="00DB3CC0" w:rsidRDefault="00D7719F" w:rsidP="00D7719F">
      <w:pPr>
        <w:spacing w:line="360" w:lineRule="auto"/>
        <w:ind w:left="720" w:right="270"/>
        <w:jc w:val="both"/>
        <w:rPr>
          <w:rFonts w:asciiTheme="majorHAnsi" w:eastAsia="Calibri" w:hAnsiTheme="majorHAnsi" w:cs="Calibri"/>
          <w:sz w:val="21"/>
          <w:szCs w:val="21"/>
        </w:rPr>
      </w:pPr>
      <w:r w:rsidRPr="00DB3CC0">
        <w:rPr>
          <w:rFonts w:asciiTheme="majorHAnsi" w:eastAsia="Calibri" w:hAnsiTheme="majorHAnsi" w:cs="Calibri"/>
          <w:sz w:val="21"/>
          <w:szCs w:val="21"/>
        </w:rPr>
        <w:t xml:space="preserve">To selectively detect the connections between ORNs and PNs, the GH146 enhancer was used to drive expression of nlgSNTG4 selectively into PNs, and the ligand was expressed in subsets of ORNs </w:t>
      </w:r>
      <w:r w:rsidRPr="00DB3CC0">
        <w:rPr>
          <w:rFonts w:asciiTheme="majorHAnsi" w:eastAsia="Calibri" w:hAnsiTheme="majorHAnsi" w:cs="Calibri"/>
          <w:sz w:val="21"/>
          <w:szCs w:val="21"/>
        </w:rPr>
        <w:lastRenderedPageBreak/>
        <w:t>that project to identified glomeruli. (a)</w:t>
      </w:r>
      <w:r w:rsidRPr="00DB3CC0">
        <w:rPr>
          <w:rFonts w:asciiTheme="majorHAnsi" w:eastAsia="Calibri" w:hAnsiTheme="majorHAnsi" w:cs="Calibri"/>
          <w:b/>
          <w:sz w:val="21"/>
          <w:szCs w:val="21"/>
        </w:rPr>
        <w:t xml:space="preserve"> </w:t>
      </w:r>
      <w:r w:rsidRPr="00DB3CC0">
        <w:rPr>
          <w:rFonts w:asciiTheme="majorHAnsi" w:eastAsia="Calibri" w:hAnsiTheme="majorHAnsi" w:cs="Calibri"/>
          <w:sz w:val="21"/>
          <w:szCs w:val="21"/>
        </w:rPr>
        <w:t xml:space="preserve">Control brain without </w:t>
      </w:r>
      <w:proofErr w:type="spellStart"/>
      <w:r w:rsidRPr="00DB3CC0">
        <w:rPr>
          <w:rFonts w:asciiTheme="majorHAnsi" w:eastAsia="Calibri" w:hAnsiTheme="majorHAnsi" w:cs="Calibri"/>
          <w:sz w:val="21"/>
          <w:szCs w:val="21"/>
        </w:rPr>
        <w:t>lexA</w:t>
      </w:r>
      <w:proofErr w:type="spellEnd"/>
      <w:r w:rsidRPr="00DB3CC0">
        <w:rPr>
          <w:rFonts w:asciiTheme="majorHAnsi" w:eastAsia="Calibri" w:hAnsiTheme="majorHAnsi" w:cs="Calibri"/>
          <w:sz w:val="21"/>
          <w:szCs w:val="21"/>
        </w:rPr>
        <w:t xml:space="preserve"> driver (carrying GH146-nlgSNTG4, 5xUAS-CD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xml:space="preserve"> and LexAop-CD19mch) reveals low levels of background GFP expression that can be barely observed in several brain regions, including DA1 glomerulus (star in the right). (b, c, and d) Expression of the ligand CD19mch in most glomeruli with the </w:t>
      </w:r>
      <w:proofErr w:type="spellStart"/>
      <w:r w:rsidRPr="00DB3CC0">
        <w:rPr>
          <w:rFonts w:asciiTheme="majorHAnsi" w:eastAsia="Calibri" w:hAnsiTheme="majorHAnsi" w:cs="Calibri"/>
          <w:sz w:val="21"/>
          <w:szCs w:val="21"/>
        </w:rPr>
        <w:t>orco</w:t>
      </w:r>
      <w:proofErr w:type="spellEnd"/>
      <w:r w:rsidRPr="00DB3CC0">
        <w:rPr>
          <w:rFonts w:asciiTheme="majorHAnsi" w:eastAsia="Calibri" w:hAnsiTheme="majorHAnsi" w:cs="Calibri"/>
          <w:sz w:val="21"/>
          <w:szCs w:val="21"/>
        </w:rPr>
        <w:t xml:space="preserve"> driver (b), or in identified glomeruli using the R17H02 (c) and R28H10 (d) drivers. (b) Left - CD19mch+ axons from ORNs (red) driven by </w:t>
      </w:r>
      <w:proofErr w:type="spellStart"/>
      <w:r w:rsidRPr="00DB3CC0">
        <w:rPr>
          <w:rFonts w:asciiTheme="majorHAnsi" w:eastAsia="Calibri" w:hAnsiTheme="majorHAnsi" w:cs="Calibri"/>
          <w:sz w:val="21"/>
          <w:szCs w:val="21"/>
        </w:rPr>
        <w:t>orco</w:t>
      </w:r>
      <w:proofErr w:type="spellEnd"/>
      <w:r w:rsidRPr="00DB3CC0">
        <w:rPr>
          <w:rFonts w:asciiTheme="majorHAnsi" w:eastAsia="Calibri" w:hAnsiTheme="majorHAnsi" w:cs="Calibri"/>
          <w:sz w:val="21"/>
          <w:szCs w:val="21"/>
        </w:rPr>
        <w:t xml:space="preserve"> branch in the antennal lobe. Middle - Induction of 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xml:space="preserve"> expression in PNs triggered by CD19mch+ ORNs (red, left image). Axon bundles of the 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xml:space="preserve">+ </w:t>
      </w:r>
      <w:proofErr w:type="spellStart"/>
      <w:r w:rsidRPr="00DB3CC0">
        <w:rPr>
          <w:rFonts w:asciiTheme="majorHAnsi" w:eastAsia="Calibri" w:hAnsiTheme="majorHAnsi" w:cs="Calibri"/>
          <w:sz w:val="21"/>
          <w:szCs w:val="21"/>
        </w:rPr>
        <w:t>uniPNs</w:t>
      </w:r>
      <w:proofErr w:type="spellEnd"/>
      <w:r w:rsidRPr="00DB3CC0">
        <w:rPr>
          <w:rFonts w:asciiTheme="majorHAnsi" w:eastAsia="Calibri" w:hAnsiTheme="majorHAnsi" w:cs="Calibri"/>
          <w:sz w:val="21"/>
          <w:szCs w:val="21"/>
        </w:rPr>
        <w:t xml:space="preserve"> in the </w:t>
      </w:r>
      <w:proofErr w:type="spellStart"/>
      <w:r w:rsidRPr="00DB3CC0">
        <w:rPr>
          <w:rFonts w:asciiTheme="majorHAnsi" w:eastAsia="Calibri" w:hAnsiTheme="majorHAnsi" w:cs="Calibri"/>
          <w:sz w:val="21"/>
          <w:szCs w:val="21"/>
        </w:rPr>
        <w:t>iACT</w:t>
      </w:r>
      <w:proofErr w:type="spellEnd"/>
      <w:r w:rsidRPr="00DB3CC0">
        <w:rPr>
          <w:rFonts w:asciiTheme="majorHAnsi" w:eastAsia="Calibri" w:hAnsiTheme="majorHAnsi" w:cs="Calibri"/>
          <w:sz w:val="21"/>
          <w:szCs w:val="21"/>
        </w:rPr>
        <w:t xml:space="preserve"> (arrows) branch in the mushroom body. (c-d) 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PNs (middle panels) induced by CD19mch+ ORN axons (red, left images) that innervate one (VC1) to three (DA1/VA6/VA1lm) identified glomeruli (stippled circles in the left panels). Although the ligand proteins were only present in specific glomeruli (stippled circles, the expression level in VA6 was low and undetectable after immunostaining with anti-RFP antibody), strong 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xml:space="preserve"> induction (middle panels) was detected in PNs with dendrites outside the CD19mch+ glomeruli. In particular, there are GFP+ neurites within DA1 (stars) in all the cases. The arrows indicate the axons of </w:t>
      </w:r>
      <w:proofErr w:type="spellStart"/>
      <w:r w:rsidRPr="00DB3CC0">
        <w:rPr>
          <w:rFonts w:asciiTheme="majorHAnsi" w:eastAsia="Calibri" w:hAnsiTheme="majorHAnsi" w:cs="Calibri"/>
          <w:sz w:val="21"/>
          <w:szCs w:val="21"/>
        </w:rPr>
        <w:t>uniPNs</w:t>
      </w:r>
      <w:proofErr w:type="spellEnd"/>
      <w:r w:rsidRPr="00DB3CC0">
        <w:rPr>
          <w:rFonts w:asciiTheme="majorHAnsi" w:eastAsia="Calibri" w:hAnsiTheme="majorHAnsi" w:cs="Calibri"/>
          <w:sz w:val="21"/>
          <w:szCs w:val="21"/>
        </w:rPr>
        <w:t xml:space="preserve">, which run through the </w:t>
      </w:r>
      <w:proofErr w:type="spellStart"/>
      <w:r w:rsidRPr="00DB3CC0">
        <w:rPr>
          <w:rFonts w:asciiTheme="majorHAnsi" w:eastAsia="Calibri" w:hAnsiTheme="majorHAnsi" w:cs="Calibri"/>
          <w:sz w:val="21"/>
          <w:szCs w:val="21"/>
        </w:rPr>
        <w:t>mALT</w:t>
      </w:r>
      <w:proofErr w:type="spellEnd"/>
      <w:r w:rsidRPr="00DB3CC0">
        <w:rPr>
          <w:rFonts w:asciiTheme="majorHAnsi" w:eastAsia="Calibri" w:hAnsiTheme="majorHAnsi" w:cs="Calibri"/>
          <w:sz w:val="21"/>
          <w:szCs w:val="21"/>
        </w:rPr>
        <w:t xml:space="preserve">. In (b-d), in addition to the </w:t>
      </w:r>
      <w:proofErr w:type="spellStart"/>
      <w:r w:rsidRPr="00DB3CC0">
        <w:rPr>
          <w:rFonts w:asciiTheme="majorHAnsi" w:eastAsia="Calibri" w:hAnsiTheme="majorHAnsi" w:cs="Calibri"/>
          <w:sz w:val="21"/>
          <w:szCs w:val="21"/>
        </w:rPr>
        <w:t>uniPNs</w:t>
      </w:r>
      <w:proofErr w:type="spellEnd"/>
      <w:r w:rsidRPr="00DB3CC0">
        <w:rPr>
          <w:rFonts w:asciiTheme="majorHAnsi" w:eastAsia="Calibri" w:hAnsiTheme="majorHAnsi" w:cs="Calibri"/>
          <w:sz w:val="21"/>
          <w:szCs w:val="21"/>
        </w:rPr>
        <w:t xml:space="preserve">, few </w:t>
      </w:r>
      <w:proofErr w:type="spellStart"/>
      <w:r w:rsidRPr="00DB3CC0">
        <w:rPr>
          <w:rFonts w:asciiTheme="majorHAnsi" w:eastAsia="Calibri" w:hAnsiTheme="majorHAnsi" w:cs="Calibri"/>
          <w:sz w:val="21"/>
          <w:szCs w:val="21"/>
        </w:rPr>
        <w:t>multiPNs</w:t>
      </w:r>
      <w:proofErr w:type="spellEnd"/>
      <w:r w:rsidRPr="00DB3CC0">
        <w:rPr>
          <w:rFonts w:asciiTheme="majorHAnsi" w:eastAsia="Calibri" w:hAnsiTheme="majorHAnsi" w:cs="Calibri"/>
          <w:sz w:val="21"/>
          <w:szCs w:val="21"/>
        </w:rPr>
        <w:t xml:space="preserve"> were labeled as well (arrowheads). Their dendrite </w:t>
      </w:r>
      <w:proofErr w:type="spellStart"/>
      <w:r w:rsidRPr="00DB3CC0">
        <w:rPr>
          <w:rFonts w:asciiTheme="majorHAnsi" w:eastAsia="Calibri" w:hAnsiTheme="majorHAnsi" w:cs="Calibri"/>
          <w:sz w:val="21"/>
          <w:szCs w:val="21"/>
        </w:rPr>
        <w:t>arborizations</w:t>
      </w:r>
      <w:proofErr w:type="spellEnd"/>
      <w:r w:rsidRPr="00DB3CC0">
        <w:rPr>
          <w:rFonts w:asciiTheme="majorHAnsi" w:eastAsia="Calibri" w:hAnsiTheme="majorHAnsi" w:cs="Calibri"/>
          <w:sz w:val="21"/>
          <w:szCs w:val="21"/>
        </w:rPr>
        <w:t xml:space="preserve"> cover the entire antennal lobes. The right panels show the merged images of CD</w:t>
      </w:r>
      <w:proofErr w:type="gramStart"/>
      <w:r w:rsidRPr="00DB3CC0">
        <w:rPr>
          <w:rFonts w:asciiTheme="majorHAnsi" w:eastAsia="Calibri" w:hAnsiTheme="majorHAnsi" w:cs="Calibri"/>
          <w:sz w:val="21"/>
          <w:szCs w:val="21"/>
        </w:rPr>
        <w:t>4::</w:t>
      </w:r>
      <w:proofErr w:type="spellStart"/>
      <w:proofErr w:type="gramEnd"/>
      <w:r w:rsidRPr="00DB3CC0">
        <w:rPr>
          <w:rFonts w:asciiTheme="majorHAnsi" w:eastAsia="Calibri" w:hAnsiTheme="majorHAnsi" w:cs="Calibri"/>
          <w:sz w:val="21"/>
          <w:szCs w:val="21"/>
        </w:rPr>
        <w:t>tdGFP</w:t>
      </w:r>
      <w:proofErr w:type="spellEnd"/>
      <w:r w:rsidRPr="00DB3CC0">
        <w:rPr>
          <w:rFonts w:asciiTheme="majorHAnsi" w:eastAsia="Calibri" w:hAnsiTheme="majorHAnsi" w:cs="Calibri"/>
          <w:sz w:val="21"/>
          <w:szCs w:val="21"/>
        </w:rPr>
        <w:t xml:space="preserve"> (green) and CD19mch (red). Scale bar= 50μm.</w:t>
      </w:r>
    </w:p>
    <w:p w14:paraId="5C95BF8B" w14:textId="77777777" w:rsidR="000C1D16" w:rsidRPr="00DB3CC0" w:rsidRDefault="00DB3CC0" w:rsidP="00D7719F">
      <w:pPr>
        <w:rPr>
          <w:rFonts w:asciiTheme="majorHAnsi" w:hAnsiTheme="majorHAnsi"/>
        </w:rPr>
      </w:pPr>
    </w:p>
    <w:bookmarkEnd w:id="0"/>
    <w:sectPr w:rsidR="000C1D16" w:rsidRPr="00DB3CC0" w:rsidSect="007E1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9F"/>
    <w:rsid w:val="00010FB0"/>
    <w:rsid w:val="00085AB6"/>
    <w:rsid w:val="00087BA0"/>
    <w:rsid w:val="000B7862"/>
    <w:rsid w:val="00102A1C"/>
    <w:rsid w:val="00112483"/>
    <w:rsid w:val="00115513"/>
    <w:rsid w:val="0012331C"/>
    <w:rsid w:val="001634D5"/>
    <w:rsid w:val="00234CAA"/>
    <w:rsid w:val="002621F7"/>
    <w:rsid w:val="00272E14"/>
    <w:rsid w:val="00323BF4"/>
    <w:rsid w:val="00392C2B"/>
    <w:rsid w:val="003B5C88"/>
    <w:rsid w:val="003C7996"/>
    <w:rsid w:val="00423A7A"/>
    <w:rsid w:val="004D19B5"/>
    <w:rsid w:val="004F08F3"/>
    <w:rsid w:val="004F5085"/>
    <w:rsid w:val="005024CA"/>
    <w:rsid w:val="00543CDC"/>
    <w:rsid w:val="00567F84"/>
    <w:rsid w:val="005E3A19"/>
    <w:rsid w:val="005F3A28"/>
    <w:rsid w:val="00623759"/>
    <w:rsid w:val="006446F7"/>
    <w:rsid w:val="00677AEE"/>
    <w:rsid w:val="006A54FA"/>
    <w:rsid w:val="006B5E40"/>
    <w:rsid w:val="006F7A1E"/>
    <w:rsid w:val="007101D4"/>
    <w:rsid w:val="007227D8"/>
    <w:rsid w:val="00735BD4"/>
    <w:rsid w:val="00784570"/>
    <w:rsid w:val="00786DDA"/>
    <w:rsid w:val="007A111B"/>
    <w:rsid w:val="007B0FFA"/>
    <w:rsid w:val="007E1929"/>
    <w:rsid w:val="007F35AA"/>
    <w:rsid w:val="008059B7"/>
    <w:rsid w:val="00822250"/>
    <w:rsid w:val="00844AB2"/>
    <w:rsid w:val="008616AA"/>
    <w:rsid w:val="00880378"/>
    <w:rsid w:val="00884185"/>
    <w:rsid w:val="00921D07"/>
    <w:rsid w:val="00934D07"/>
    <w:rsid w:val="009629D3"/>
    <w:rsid w:val="00A3506E"/>
    <w:rsid w:val="00A61D75"/>
    <w:rsid w:val="00B14F17"/>
    <w:rsid w:val="00B45ED0"/>
    <w:rsid w:val="00B46C8E"/>
    <w:rsid w:val="00B5536F"/>
    <w:rsid w:val="00B77F20"/>
    <w:rsid w:val="00B80B7F"/>
    <w:rsid w:val="00B94258"/>
    <w:rsid w:val="00BB1733"/>
    <w:rsid w:val="00BC7664"/>
    <w:rsid w:val="00BD0AA7"/>
    <w:rsid w:val="00C73AC7"/>
    <w:rsid w:val="00CC3F02"/>
    <w:rsid w:val="00CC6DEB"/>
    <w:rsid w:val="00CC7509"/>
    <w:rsid w:val="00CE2A44"/>
    <w:rsid w:val="00CE6AAD"/>
    <w:rsid w:val="00D44EBD"/>
    <w:rsid w:val="00D63748"/>
    <w:rsid w:val="00D7719F"/>
    <w:rsid w:val="00D96C08"/>
    <w:rsid w:val="00DB3CC0"/>
    <w:rsid w:val="00E51EB6"/>
    <w:rsid w:val="00E60844"/>
    <w:rsid w:val="00F246F5"/>
    <w:rsid w:val="00F25F65"/>
    <w:rsid w:val="00F33B2E"/>
    <w:rsid w:val="00F7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68AA7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D7719F"/>
    <w:pPr>
      <w:pBdr>
        <w:top w:val="none" w:sz="0" w:space="0" w:color="000000"/>
        <w:left w:val="none" w:sz="0" w:space="0" w:color="000000"/>
        <w:bottom w:val="none" w:sz="0" w:space="0" w:color="000000"/>
        <w:right w:val="none" w:sz="0" w:space="0" w:color="000000"/>
        <w:between w:val="none" w:sz="0" w:space="0" w:color="000000"/>
      </w:pBdr>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1653</Characters>
  <Application>Microsoft Macintosh Word</Application>
  <DocSecurity>0</DocSecurity>
  <Lines>13</Lines>
  <Paragraphs>3</Paragraphs>
  <ScaleCrop>false</ScaleCrop>
  <LinksUpToDate>false</LinksUpToDate>
  <CharactersWithSpaces>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Carlos (carlos)</dc:creator>
  <cp:keywords/>
  <dc:description/>
  <cp:lastModifiedBy>Lois, Carlos (carlos)</cp:lastModifiedBy>
  <cp:revision>4</cp:revision>
  <dcterms:created xsi:type="dcterms:W3CDTF">2017-11-20T18:06:00Z</dcterms:created>
  <dcterms:modified xsi:type="dcterms:W3CDTF">2017-11-20T18:37:00Z</dcterms:modified>
</cp:coreProperties>
</file>