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4C03E" w14:textId="77777777" w:rsidR="009374CC" w:rsidRPr="002E357B" w:rsidRDefault="009374CC" w:rsidP="009374CC">
      <w:pPr>
        <w:spacing w:after="60" w:line="360" w:lineRule="auto"/>
        <w:ind w:left="-90" w:right="-900"/>
        <w:jc w:val="both"/>
        <w:rPr>
          <w:rFonts w:asciiTheme="majorHAnsi" w:eastAsia="Calibri" w:hAnsiTheme="majorHAnsi" w:cs="Calibri"/>
          <w:b/>
        </w:rPr>
      </w:pPr>
      <w:r w:rsidRPr="002E357B">
        <w:rPr>
          <w:rFonts w:asciiTheme="majorHAnsi" w:eastAsia="Calibri" w:hAnsiTheme="majorHAnsi" w:cs="Calibri"/>
          <w:b/>
          <w:noProof/>
        </w:rPr>
        <w:drawing>
          <wp:inline distT="114300" distB="114300" distL="114300" distR="114300" wp14:anchorId="6AB92B45" wp14:editId="5CBDD3A7">
            <wp:extent cx="5943600" cy="3378200"/>
            <wp:effectExtent l="0" t="0" r="0" b="0"/>
            <wp:docPr id="11" name="image38.jpg" descr="ligand com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jpg" descr="ligand comp.jpg"/>
                    <pic:cNvPicPr preferRelativeResize="0"/>
                  </pic:nvPicPr>
                  <pic:blipFill>
                    <a:blip r:embed="rId4"/>
                    <a:srcRect l="4487" t="2070" r="4325" b="3850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DFF61E" w14:textId="4F1DD31C" w:rsidR="009374CC" w:rsidRPr="002E357B" w:rsidRDefault="00241FFA" w:rsidP="009374CC">
      <w:pPr>
        <w:spacing w:after="60" w:line="360" w:lineRule="auto"/>
        <w:ind w:left="810" w:right="630"/>
        <w:contextualSpacing/>
        <w:jc w:val="both"/>
        <w:outlineLvl w:val="0"/>
        <w:rPr>
          <w:rFonts w:asciiTheme="majorHAnsi" w:eastAsia="Calibri" w:hAnsiTheme="majorHAnsi" w:cs="Calibri"/>
          <w:b/>
          <w:sz w:val="21"/>
          <w:szCs w:val="21"/>
        </w:rPr>
      </w:pPr>
      <w:r w:rsidRPr="002E357B">
        <w:rPr>
          <w:rFonts w:asciiTheme="majorHAnsi" w:eastAsia="Calibri" w:hAnsiTheme="majorHAnsi" w:cs="Calibri"/>
          <w:b/>
          <w:sz w:val="21"/>
          <w:szCs w:val="21"/>
        </w:rPr>
        <w:t xml:space="preserve">Figure </w:t>
      </w:r>
      <w:proofErr w:type="gramStart"/>
      <w:r w:rsidRPr="002E357B">
        <w:rPr>
          <w:rFonts w:asciiTheme="majorHAnsi" w:eastAsia="Calibri" w:hAnsiTheme="majorHAnsi" w:cs="Calibri"/>
          <w:b/>
          <w:sz w:val="21"/>
          <w:szCs w:val="21"/>
        </w:rPr>
        <w:t>2  -</w:t>
      </w:r>
      <w:proofErr w:type="gramEnd"/>
      <w:r w:rsidR="009374CC" w:rsidRPr="002E357B">
        <w:rPr>
          <w:rFonts w:asciiTheme="majorHAnsi" w:eastAsia="Calibri" w:hAnsiTheme="majorHAnsi" w:cs="Calibri"/>
          <w:b/>
          <w:sz w:val="21"/>
          <w:szCs w:val="21"/>
        </w:rPr>
        <w:t>figur</w:t>
      </w:r>
      <w:bookmarkStart w:id="0" w:name="_GoBack"/>
      <w:bookmarkEnd w:id="0"/>
      <w:r w:rsidR="009374CC" w:rsidRPr="002E357B">
        <w:rPr>
          <w:rFonts w:asciiTheme="majorHAnsi" w:eastAsia="Calibri" w:hAnsiTheme="majorHAnsi" w:cs="Calibri"/>
          <w:b/>
          <w:sz w:val="21"/>
          <w:szCs w:val="21"/>
        </w:rPr>
        <w:t xml:space="preserve">e </w:t>
      </w:r>
      <w:r w:rsidRPr="002E357B">
        <w:rPr>
          <w:rFonts w:asciiTheme="majorHAnsi" w:eastAsia="Calibri" w:hAnsiTheme="majorHAnsi" w:cs="Calibri"/>
          <w:b/>
          <w:sz w:val="21"/>
          <w:szCs w:val="21"/>
        </w:rPr>
        <w:t>supplement 4</w:t>
      </w:r>
      <w:r w:rsidR="009374CC" w:rsidRPr="002E357B">
        <w:rPr>
          <w:rFonts w:asciiTheme="majorHAnsi" w:eastAsia="Calibri" w:hAnsiTheme="majorHAnsi" w:cs="Calibri"/>
          <w:b/>
          <w:sz w:val="21"/>
          <w:szCs w:val="21"/>
        </w:rPr>
        <w:t xml:space="preserve">: Expression of CD19 fused with different presynaptic proteins in ORNs. </w:t>
      </w:r>
    </w:p>
    <w:p w14:paraId="73F1D6CE" w14:textId="77777777" w:rsidR="009374CC" w:rsidRPr="002E357B" w:rsidRDefault="009374CC" w:rsidP="009374CC">
      <w:pPr>
        <w:spacing w:after="60" w:line="360" w:lineRule="auto"/>
        <w:ind w:left="810" w:right="630"/>
        <w:contextualSpacing/>
        <w:jc w:val="both"/>
        <w:rPr>
          <w:rFonts w:asciiTheme="majorHAnsi" w:eastAsia="Calibri" w:hAnsiTheme="majorHAnsi" w:cs="Calibri"/>
          <w:sz w:val="21"/>
          <w:szCs w:val="21"/>
        </w:rPr>
      </w:pPr>
      <w:r w:rsidRPr="002E357B">
        <w:rPr>
          <w:rFonts w:asciiTheme="majorHAnsi" w:eastAsia="Calibri" w:hAnsiTheme="majorHAnsi" w:cs="Calibri"/>
          <w:sz w:val="21"/>
          <w:szCs w:val="21"/>
        </w:rPr>
        <w:t xml:space="preserve">The ligand, CD19, was fused with domains from the following pre-synaptic markers: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nSyb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(a),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syx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(b), Nrx1 (c),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Sdc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(d), Dip (e) and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Dpr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(f). The distribution of the different ligands expressed in ORN axons driven by the </w:t>
      </w:r>
      <w:proofErr w:type="spellStart"/>
      <w:r w:rsidRPr="002E357B">
        <w:rPr>
          <w:rFonts w:asciiTheme="majorHAnsi" w:eastAsia="Calibri" w:hAnsiTheme="majorHAnsi" w:cs="Calibri"/>
          <w:i/>
          <w:sz w:val="21"/>
          <w:szCs w:val="21"/>
        </w:rPr>
        <w:t>orco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driver is shown in single optic sections (a-f) or maximum projections (a’-f’). </w:t>
      </w:r>
      <w:proofErr w:type="spellStart"/>
      <w:proofErr w:type="gramStart"/>
      <w:r w:rsidRPr="002E357B">
        <w:rPr>
          <w:rFonts w:asciiTheme="majorHAnsi" w:eastAsia="Calibri" w:hAnsiTheme="majorHAnsi" w:cs="Calibri"/>
          <w:sz w:val="21"/>
          <w:szCs w:val="21"/>
        </w:rPr>
        <w:t>nSyb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>::</w:t>
      </w:r>
      <w:proofErr w:type="gramEnd"/>
      <w:r w:rsidRPr="002E357B">
        <w:rPr>
          <w:rFonts w:asciiTheme="majorHAnsi" w:eastAsia="Calibri" w:hAnsiTheme="majorHAnsi" w:cs="Calibri"/>
          <w:sz w:val="21"/>
          <w:szCs w:val="21"/>
        </w:rPr>
        <w:t>CD19 (a and a’) was selectively accumulated at the presynaptic terminals and could not be detected along axons, thus allowing for the visualization of individual glomeruli. The other ligands (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syx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(b), Nrx1 (c),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Sdc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(d), Dip (e) and </w:t>
      </w:r>
      <w:proofErr w:type="spellStart"/>
      <w:r w:rsidRPr="002E357B">
        <w:rPr>
          <w:rFonts w:asciiTheme="majorHAnsi" w:eastAsia="Calibri" w:hAnsiTheme="majorHAnsi" w:cs="Calibri"/>
          <w:sz w:val="21"/>
          <w:szCs w:val="21"/>
        </w:rPr>
        <w:t>Dpr</w:t>
      </w:r>
      <w:proofErr w:type="spellEnd"/>
      <w:r w:rsidRPr="002E357B">
        <w:rPr>
          <w:rFonts w:asciiTheme="majorHAnsi" w:eastAsia="Calibri" w:hAnsiTheme="majorHAnsi" w:cs="Calibri"/>
          <w:sz w:val="21"/>
          <w:szCs w:val="21"/>
        </w:rPr>
        <w:t xml:space="preserve"> (f)) are homogeneously distributed throughout the surface of the axons, including axon shafts, thus allowing to detect the ligand on the antennal commissure (arrowheads in b-f and b’-f’). Scale bar= 50μm.</w:t>
      </w:r>
    </w:p>
    <w:p w14:paraId="1FCA8AFC" w14:textId="77777777" w:rsidR="000C1D16" w:rsidRPr="002E357B" w:rsidRDefault="002E357B">
      <w:pPr>
        <w:rPr>
          <w:rFonts w:asciiTheme="majorHAnsi" w:hAnsiTheme="majorHAnsi"/>
        </w:rPr>
      </w:pPr>
    </w:p>
    <w:sectPr w:rsidR="000C1D16" w:rsidRPr="002E357B" w:rsidSect="007E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C"/>
    <w:rsid w:val="00010FB0"/>
    <w:rsid w:val="00085AB6"/>
    <w:rsid w:val="00087BA0"/>
    <w:rsid w:val="000B7862"/>
    <w:rsid w:val="00102A1C"/>
    <w:rsid w:val="00112483"/>
    <w:rsid w:val="00115513"/>
    <w:rsid w:val="0012331C"/>
    <w:rsid w:val="001634D5"/>
    <w:rsid w:val="00234CAA"/>
    <w:rsid w:val="00241FFA"/>
    <w:rsid w:val="002621F7"/>
    <w:rsid w:val="00272E14"/>
    <w:rsid w:val="002E357B"/>
    <w:rsid w:val="00323BF4"/>
    <w:rsid w:val="00392C2B"/>
    <w:rsid w:val="003B5C88"/>
    <w:rsid w:val="003C7996"/>
    <w:rsid w:val="00423A7A"/>
    <w:rsid w:val="004429AA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A54FA"/>
    <w:rsid w:val="006B5E40"/>
    <w:rsid w:val="006F7A1E"/>
    <w:rsid w:val="007101D4"/>
    <w:rsid w:val="007227D8"/>
    <w:rsid w:val="00735BD4"/>
    <w:rsid w:val="00784570"/>
    <w:rsid w:val="00786DDA"/>
    <w:rsid w:val="007A111B"/>
    <w:rsid w:val="007B0FFA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374CC"/>
    <w:rsid w:val="009629D3"/>
    <w:rsid w:val="00A61D75"/>
    <w:rsid w:val="00B14F17"/>
    <w:rsid w:val="00B45ED0"/>
    <w:rsid w:val="00B46C8E"/>
    <w:rsid w:val="00B5536F"/>
    <w:rsid w:val="00B77F20"/>
    <w:rsid w:val="00B80B7F"/>
    <w:rsid w:val="00B94258"/>
    <w:rsid w:val="00BB1733"/>
    <w:rsid w:val="00BC7664"/>
    <w:rsid w:val="00BD0AA7"/>
    <w:rsid w:val="00C73AC7"/>
    <w:rsid w:val="00CC3F02"/>
    <w:rsid w:val="00CC6DEB"/>
    <w:rsid w:val="00CC7509"/>
    <w:rsid w:val="00CE2A44"/>
    <w:rsid w:val="00CE6AAD"/>
    <w:rsid w:val="00D44EBD"/>
    <w:rsid w:val="00D63748"/>
    <w:rsid w:val="00D96C08"/>
    <w:rsid w:val="00E60844"/>
    <w:rsid w:val="00F246F5"/>
    <w:rsid w:val="00F25F65"/>
    <w:rsid w:val="00F33B2E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33C0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9374C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Macintosh Word</Application>
  <DocSecurity>0</DocSecurity>
  <Lines>6</Lines>
  <Paragraphs>1</Paragraphs>
  <ScaleCrop>false</ScaleCrop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4</cp:revision>
  <dcterms:created xsi:type="dcterms:W3CDTF">2017-11-20T18:05:00Z</dcterms:created>
  <dcterms:modified xsi:type="dcterms:W3CDTF">2017-11-20T18:37:00Z</dcterms:modified>
</cp:coreProperties>
</file>