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C12CC" w14:textId="77777777" w:rsidR="00A156A0" w:rsidRPr="00C84960" w:rsidRDefault="00A156A0" w:rsidP="007744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-720" w:right="-900"/>
        <w:contextualSpacing/>
        <w:jc w:val="both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  <w:r w:rsidRPr="00C84960">
        <w:rPr>
          <w:rFonts w:ascii="Calibri" w:eastAsia="Calibri" w:hAnsi="Calibri" w:cs="Calibri"/>
          <w:noProof/>
          <w:sz w:val="22"/>
          <w:szCs w:val="22"/>
        </w:rPr>
        <w:drawing>
          <wp:inline distT="114300" distB="114300" distL="114300" distR="114300" wp14:anchorId="1C72A4BE" wp14:editId="7526DB3F">
            <wp:extent cx="5943600" cy="4191000"/>
            <wp:effectExtent l="0" t="0" r="0" b="0"/>
            <wp:docPr id="1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D9C865" w14:textId="5CA04645" w:rsidR="00A156A0" w:rsidRPr="00C84960" w:rsidRDefault="00B466DC" w:rsidP="007744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-360" w:right="720"/>
        <w:contextualSpacing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</w:rPr>
        <w:t>Figure 2 - f</w:t>
      </w:r>
      <w:r w:rsidR="00A156A0" w:rsidRPr="00C84960">
        <w:rPr>
          <w:rFonts w:asciiTheme="majorHAnsi" w:eastAsia="Calibri" w:hAnsiTheme="majorHAnsi" w:cs="Calibri"/>
          <w:b/>
          <w:sz w:val="20"/>
          <w:szCs w:val="20"/>
        </w:rPr>
        <w:t xml:space="preserve">igure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supplement </w:t>
      </w:r>
      <w:r w:rsidR="00774425">
        <w:rPr>
          <w:rFonts w:asciiTheme="majorHAnsi" w:eastAsia="Calibri" w:hAnsiTheme="majorHAnsi" w:cs="Calibri"/>
          <w:b/>
          <w:sz w:val="20"/>
          <w:szCs w:val="20"/>
        </w:rPr>
        <w:t>7</w:t>
      </w:r>
      <w:r w:rsidR="00A156A0" w:rsidRPr="00C84960">
        <w:rPr>
          <w:rFonts w:asciiTheme="majorHAnsi" w:eastAsia="Calibri" w:hAnsiTheme="majorHAnsi" w:cs="Calibri"/>
          <w:b/>
          <w:sz w:val="20"/>
          <w:szCs w:val="20"/>
        </w:rPr>
        <w:t xml:space="preserve">. Identity of the postsynaptic targets of olfactory receptor neurons in the antennal lobe detected by TRACT </w:t>
      </w:r>
      <w:r w:rsidR="00A156A0" w:rsidRPr="00C84960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46E98B94" w14:textId="77777777" w:rsidR="00A156A0" w:rsidRPr="009800DB" w:rsidRDefault="00A156A0" w:rsidP="00774425">
      <w:pPr>
        <w:spacing w:after="60" w:line="360" w:lineRule="auto"/>
        <w:ind w:left="-360" w:right="720"/>
        <w:contextualSpacing/>
        <w:jc w:val="both"/>
        <w:rPr>
          <w:rFonts w:asciiTheme="majorHAnsi" w:eastAsia="Calibri" w:hAnsiTheme="majorHAnsi" w:cs="Calibri"/>
          <w:sz w:val="20"/>
          <w:szCs w:val="20"/>
        </w:rPr>
      </w:pPr>
      <w:r w:rsidRPr="00C84960">
        <w:rPr>
          <w:rFonts w:asciiTheme="majorHAnsi" w:eastAsia="Calibri" w:hAnsiTheme="majorHAnsi" w:cs="Calibri"/>
          <w:sz w:val="20"/>
          <w:szCs w:val="20"/>
        </w:rPr>
        <w:t>Cholinergic (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ChAT</w:t>
      </w:r>
      <w:proofErr w:type="spellEnd"/>
      <w:proofErr w:type="gramStart"/>
      <w:r w:rsidRPr="00C84960">
        <w:rPr>
          <w:rFonts w:asciiTheme="majorHAnsi" w:eastAsia="Calibri" w:hAnsiTheme="majorHAnsi" w:cs="Calibri"/>
          <w:sz w:val="20"/>
          <w:szCs w:val="20"/>
        </w:rPr>
        <w:t>+)and</w:t>
      </w:r>
      <w:proofErr w:type="gramEnd"/>
      <w:r w:rsidRPr="00C84960">
        <w:rPr>
          <w:rFonts w:asciiTheme="majorHAnsi" w:eastAsia="Calibri" w:hAnsiTheme="majorHAnsi" w:cs="Calibri"/>
          <w:sz w:val="20"/>
          <w:szCs w:val="20"/>
        </w:rPr>
        <w:t xml:space="preserve"> GABAergic (GABA+) neurons were labeled with GFP when the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nSyb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::CD19 ligand was expressed in most of the ORNs by the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orco-lexA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 driver. The position of the cell bodies of the cholinergic and GABAergic GFP+ neurons was consistent with them being PNs and LNs, respectively.  The images of two single optical section from two brain samples show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ChAT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 immunostaining (top row, third column in blue) and GABA immunostaining (bottom row, third column in blue), indicating that some of the GFP+ neurons (top and bottom rows, second column in green) induced by </w:t>
      </w:r>
      <w:proofErr w:type="spellStart"/>
      <w:proofErr w:type="gramStart"/>
      <w:r w:rsidRPr="00C84960">
        <w:rPr>
          <w:rFonts w:asciiTheme="majorHAnsi" w:eastAsia="Calibri" w:hAnsiTheme="majorHAnsi" w:cs="Calibri"/>
          <w:sz w:val="20"/>
          <w:szCs w:val="20"/>
        </w:rPr>
        <w:t>nSyb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>::</w:t>
      </w:r>
      <w:proofErr w:type="gramEnd"/>
      <w:r w:rsidRPr="00C84960">
        <w:rPr>
          <w:rFonts w:asciiTheme="majorHAnsi" w:eastAsia="Calibri" w:hAnsiTheme="majorHAnsi" w:cs="Calibri"/>
          <w:sz w:val="20"/>
          <w:szCs w:val="20"/>
        </w:rPr>
        <w:t>CD19+ ORNs (top and bottom rows, first column in red)</w:t>
      </w:r>
      <w:r w:rsidRPr="00C84960" w:rsidDel="00DB2880"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C84960">
        <w:rPr>
          <w:rFonts w:asciiTheme="majorHAnsi" w:eastAsia="Calibri" w:hAnsiTheme="majorHAnsi" w:cs="Calibri"/>
          <w:sz w:val="20"/>
          <w:szCs w:val="20"/>
        </w:rPr>
        <w:t xml:space="preserve">are cholinergic (not GABAergic) PNs (arrows in (top row) and arrowhead in (bottom row)).  Some GFP+ neurons on the lateral part of the antennal lobe are GABA+ and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ChAT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- (arrowheads in (top row) and arrows in (bottom row)), which indicates they are probably GABAergic LNs. First column: </w:t>
      </w:r>
      <w:proofErr w:type="gramStart"/>
      <w:r w:rsidRPr="00C84960">
        <w:rPr>
          <w:rFonts w:asciiTheme="majorHAnsi" w:eastAsia="Calibri" w:hAnsiTheme="majorHAnsi" w:cs="Calibri"/>
          <w:sz w:val="20"/>
          <w:szCs w:val="20"/>
        </w:rPr>
        <w:t>NSYB::</w:t>
      </w:r>
      <w:proofErr w:type="gramEnd"/>
      <w:r w:rsidRPr="00C84960">
        <w:rPr>
          <w:rFonts w:asciiTheme="majorHAnsi" w:eastAsia="Calibri" w:hAnsiTheme="majorHAnsi" w:cs="Calibri"/>
          <w:sz w:val="20"/>
          <w:szCs w:val="20"/>
        </w:rPr>
        <w:t xml:space="preserve">CD19+ axons from ORNs (red); Second column: distribution of GFP+ neurons in the antennal lobe; Third column: GABA or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ChAT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 immunostaining; Fourth column: merged images of GABA or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ChAT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 (blue), GFP (green) and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nSyb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 xml:space="preserve">::CD19 (red). Scale bar= 20 </w:t>
      </w:r>
      <w:proofErr w:type="spellStart"/>
      <w:r w:rsidRPr="00C84960">
        <w:rPr>
          <w:rFonts w:asciiTheme="majorHAnsi" w:eastAsia="Calibri" w:hAnsiTheme="majorHAnsi" w:cs="Calibri"/>
          <w:sz w:val="20"/>
          <w:szCs w:val="20"/>
        </w:rPr>
        <w:t>μm</w:t>
      </w:r>
      <w:proofErr w:type="spellEnd"/>
      <w:r w:rsidRPr="00C84960">
        <w:rPr>
          <w:rFonts w:asciiTheme="majorHAnsi" w:eastAsia="Calibri" w:hAnsiTheme="majorHAnsi" w:cs="Calibri"/>
          <w:sz w:val="20"/>
          <w:szCs w:val="20"/>
        </w:rPr>
        <w:t>.</w:t>
      </w:r>
    </w:p>
    <w:p w14:paraId="089C9226" w14:textId="77777777" w:rsidR="000C1D16" w:rsidRDefault="00352690" w:rsidP="00774425">
      <w:pPr>
        <w:spacing w:line="360" w:lineRule="auto"/>
        <w:contextualSpacing/>
      </w:pPr>
    </w:p>
    <w:sectPr w:rsidR="000C1D16" w:rsidSect="007E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revisionView w:markup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A0"/>
    <w:rsid w:val="00010FB0"/>
    <w:rsid w:val="00085AB6"/>
    <w:rsid w:val="00087BA0"/>
    <w:rsid w:val="000B7862"/>
    <w:rsid w:val="00102A1C"/>
    <w:rsid w:val="00112483"/>
    <w:rsid w:val="00115513"/>
    <w:rsid w:val="0012331C"/>
    <w:rsid w:val="001634D5"/>
    <w:rsid w:val="00234CAA"/>
    <w:rsid w:val="002621F7"/>
    <w:rsid w:val="00272E14"/>
    <w:rsid w:val="00323BF4"/>
    <w:rsid w:val="00352690"/>
    <w:rsid w:val="00392C2B"/>
    <w:rsid w:val="003B5C88"/>
    <w:rsid w:val="003C7996"/>
    <w:rsid w:val="00423A7A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A54FA"/>
    <w:rsid w:val="006B5E40"/>
    <w:rsid w:val="006F7A1E"/>
    <w:rsid w:val="007101D4"/>
    <w:rsid w:val="007227D8"/>
    <w:rsid w:val="00735BD4"/>
    <w:rsid w:val="00774425"/>
    <w:rsid w:val="00784570"/>
    <w:rsid w:val="00786DDA"/>
    <w:rsid w:val="007A111B"/>
    <w:rsid w:val="007B0FFA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629D3"/>
    <w:rsid w:val="00A156A0"/>
    <w:rsid w:val="00A61D75"/>
    <w:rsid w:val="00B14F17"/>
    <w:rsid w:val="00B45ED0"/>
    <w:rsid w:val="00B466DC"/>
    <w:rsid w:val="00B46C8E"/>
    <w:rsid w:val="00B5536F"/>
    <w:rsid w:val="00B77F20"/>
    <w:rsid w:val="00B80B7F"/>
    <w:rsid w:val="00B94258"/>
    <w:rsid w:val="00BB1733"/>
    <w:rsid w:val="00BC7664"/>
    <w:rsid w:val="00BD0AA7"/>
    <w:rsid w:val="00C73AC7"/>
    <w:rsid w:val="00C84960"/>
    <w:rsid w:val="00CC3F02"/>
    <w:rsid w:val="00CC6DEB"/>
    <w:rsid w:val="00CC7509"/>
    <w:rsid w:val="00CE2A44"/>
    <w:rsid w:val="00CE6AAD"/>
    <w:rsid w:val="00D44EBD"/>
    <w:rsid w:val="00D63748"/>
    <w:rsid w:val="00D96C08"/>
    <w:rsid w:val="00E60844"/>
    <w:rsid w:val="00ED0BCC"/>
    <w:rsid w:val="00F246F5"/>
    <w:rsid w:val="00F25F65"/>
    <w:rsid w:val="00F33B2E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11DC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A156A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Macintosh Word</Application>
  <DocSecurity>0</DocSecurity>
  <Lines>9</Lines>
  <Paragraphs>2</Paragraphs>
  <ScaleCrop>false</ScaleCrop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5</cp:revision>
  <dcterms:created xsi:type="dcterms:W3CDTF">2017-11-20T18:07:00Z</dcterms:created>
  <dcterms:modified xsi:type="dcterms:W3CDTF">2017-11-20T23:38:00Z</dcterms:modified>
</cp:coreProperties>
</file>