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6C2FAA" w:rsidR="00877644" w:rsidRPr="00125190" w:rsidRDefault="009D086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are reported in the methods section (under ‘mice’ and under ‘</w:t>
      </w:r>
      <w:r w:rsidRPr="009D086F">
        <w:rPr>
          <w:rFonts w:asciiTheme="minorHAnsi" w:hAnsiTheme="minorHAnsi"/>
        </w:rPr>
        <w:t>Image processing and cell-type identification</w:t>
      </w:r>
      <w:r>
        <w:rPr>
          <w:rFonts w:asciiTheme="minorHAnsi" w:hAnsiTheme="minorHAnsi"/>
        </w:rPr>
        <w:t xml:space="preserve">’) and in the results section (under ‘imaging of striosomes’). No </w:t>
      </w:r>
      <w:r w:rsidR="009408D5">
        <w:rPr>
          <w:rFonts w:asciiTheme="minorHAnsi" w:hAnsiTheme="minorHAnsi"/>
        </w:rPr>
        <w:t>power analysis was performed prior to the experiment but the sample size is similar to what is generally used in the field</w:t>
      </w:r>
      <w:r w:rsidR="0021798A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B0A279" w14:textId="26C824D2" w:rsidR="009408D5" w:rsidRDefault="009408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replication can be considered biological replication. However, the terms ‘biological replication’ and ‘technical replication’ are not used in the manuscript and therefore also not defined. </w:t>
      </w:r>
    </w:p>
    <w:p w14:paraId="02EE429E" w14:textId="45D132DB" w:rsidR="009408D5" w:rsidRDefault="009408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</w:t>
      </w:r>
      <w:r w:rsidR="0021798A">
        <w:rPr>
          <w:rFonts w:asciiTheme="minorHAnsi" w:hAnsiTheme="minorHAnsi"/>
        </w:rPr>
        <w:t>ier</w:t>
      </w:r>
      <w:r>
        <w:rPr>
          <w:rFonts w:asciiTheme="minorHAnsi" w:hAnsiTheme="minorHAnsi"/>
        </w:rPr>
        <w:t>s were removed from the study. Exclusion/inclusion criteria were not used, except for the fact that we restricted some analysis to task-modulated neurons.</w:t>
      </w:r>
      <w:r w:rsidR="002300E0">
        <w:rPr>
          <w:rFonts w:asciiTheme="minorHAnsi" w:hAnsiTheme="minorHAnsi"/>
        </w:rPr>
        <w:t xml:space="preserve"> Wherever this is done is clearly stated in the text.</w:t>
      </w:r>
    </w:p>
    <w:p w14:paraId="52A3269B" w14:textId="3D512293" w:rsidR="009408D5" w:rsidRDefault="009408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information regarding replication of data collection can be found in the methods and results sections in the relevant paragraphs.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B1C4499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7C00C7D" w:rsidR="0015519A" w:rsidRPr="00505C51" w:rsidRDefault="009408D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General statistics are described in the methods section under ‘statistical analysis’. All statistical tests, descriptive statistics and p-values are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reported in the results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6546A4A" w:rsidR="00BC3CCE" w:rsidRPr="00505C51" w:rsidRDefault="009408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BD072" w14:textId="77777777" w:rsidR="00A62B85" w:rsidRDefault="00A62B85" w:rsidP="004215FE">
      <w:r>
        <w:separator/>
      </w:r>
    </w:p>
  </w:endnote>
  <w:endnote w:type="continuationSeparator" w:id="0">
    <w:p w14:paraId="3E0CD7B3" w14:textId="77777777" w:rsidR="00A62B85" w:rsidRDefault="00A62B8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F374F9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1798A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D66BB" w14:textId="77777777" w:rsidR="00A62B85" w:rsidRDefault="00A62B85" w:rsidP="004215FE">
      <w:r>
        <w:separator/>
      </w:r>
    </w:p>
  </w:footnote>
  <w:footnote w:type="continuationSeparator" w:id="0">
    <w:p w14:paraId="5F5D80D1" w14:textId="77777777" w:rsidR="00A62B85" w:rsidRDefault="00A62B8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98A"/>
    <w:rsid w:val="00217B9E"/>
    <w:rsid w:val="002300E0"/>
    <w:rsid w:val="002336C6"/>
    <w:rsid w:val="00241081"/>
    <w:rsid w:val="00260885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08D5"/>
    <w:rsid w:val="00941D04"/>
    <w:rsid w:val="00963CEF"/>
    <w:rsid w:val="00993065"/>
    <w:rsid w:val="009A0661"/>
    <w:rsid w:val="009D086F"/>
    <w:rsid w:val="009D0D28"/>
    <w:rsid w:val="009E6ACE"/>
    <w:rsid w:val="009E7B13"/>
    <w:rsid w:val="00A11EC6"/>
    <w:rsid w:val="00A131BD"/>
    <w:rsid w:val="00A32E20"/>
    <w:rsid w:val="00A5368C"/>
    <w:rsid w:val="00A62B52"/>
    <w:rsid w:val="00A62B85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622BE3C-EB80-4074-86A5-A675C7E3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C1C7F8-4CAA-4AB9-A12A-3603DBC00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bernard</cp:lastModifiedBy>
  <cp:revision>2</cp:revision>
  <dcterms:created xsi:type="dcterms:W3CDTF">2017-10-02T20:04:00Z</dcterms:created>
  <dcterms:modified xsi:type="dcterms:W3CDTF">2017-10-02T20:04:00Z</dcterms:modified>
</cp:coreProperties>
</file>