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02BBA">
        <w:fldChar w:fldCharType="begin"/>
      </w:r>
      <w:r w:rsidR="00702BBA">
        <w:instrText xml:space="preserve"> HYPERLINK "https://biosharing.org/" \t "_blank" </w:instrText>
      </w:r>
      <w:r w:rsidR="00702BB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02BB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C9A4C72" w:rsidR="00877644" w:rsidRPr="00125190" w:rsidRDefault="007F1AE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the sample-size estimation can be found in Methods-TMS study and Methods- HD-</w:t>
      </w:r>
      <w:proofErr w:type="spellStart"/>
      <w:r>
        <w:rPr>
          <w:rFonts w:asciiTheme="minorHAnsi" w:hAnsiTheme="minorHAnsi"/>
        </w:rPr>
        <w:t>tDCS</w:t>
      </w:r>
      <w:proofErr w:type="spellEnd"/>
      <w:r>
        <w:rPr>
          <w:rFonts w:asciiTheme="minorHAnsi" w:hAnsiTheme="minorHAnsi"/>
        </w:rPr>
        <w:t xml:space="preserve">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69F6DD8" w14:textId="6DE190B9" w:rsidR="007F1AE6" w:rsidRPr="007F1AE6" w:rsidRDefault="00F64A2E" w:rsidP="007F1AE6">
      <w:pPr>
        <w:pStyle w:val="ListParagraph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F1AE6">
        <w:rPr>
          <w:rFonts w:asciiTheme="minorHAnsi" w:hAnsiTheme="minorHAnsi"/>
          <w:sz w:val="22"/>
          <w:szCs w:val="22"/>
        </w:rPr>
        <w:t>Criteria for participants</w:t>
      </w:r>
      <w:r w:rsidR="00407376" w:rsidRPr="007F1AE6">
        <w:rPr>
          <w:rFonts w:asciiTheme="minorHAnsi" w:hAnsiTheme="minorHAnsi"/>
          <w:sz w:val="22"/>
          <w:szCs w:val="22"/>
        </w:rPr>
        <w:t>’</w:t>
      </w:r>
      <w:r w:rsidRPr="007F1AE6">
        <w:rPr>
          <w:rFonts w:asciiTheme="minorHAnsi" w:hAnsiTheme="minorHAnsi"/>
          <w:sz w:val="22"/>
          <w:szCs w:val="22"/>
        </w:rPr>
        <w:t xml:space="preserve"> exclusion</w:t>
      </w:r>
      <w:r w:rsidR="007F1AE6" w:rsidRPr="007F1AE6">
        <w:rPr>
          <w:rFonts w:asciiTheme="minorHAnsi" w:hAnsiTheme="minorHAnsi"/>
          <w:sz w:val="22"/>
          <w:szCs w:val="22"/>
        </w:rPr>
        <w:t xml:space="preserve"> are described in the Methods and material-Participants and Costly Helping Experimental Set-up. They are summarized in Table 1 and its legend</w:t>
      </w:r>
    </w:p>
    <w:p w14:paraId="78102952" w14:textId="6F2180D6" w:rsidR="00B330BD" w:rsidRPr="00407376" w:rsidRDefault="00B330BD" w:rsidP="0040737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82624F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82624F">
        <w:rPr>
          <w:rFonts w:asciiTheme="minorHAnsi" w:hAnsiTheme="minorHAnsi"/>
          <w:sz w:val="22"/>
          <w:szCs w:val="22"/>
        </w:rPr>
        <w:t>S</w:t>
      </w:r>
      <w:r w:rsidR="00AF5736" w:rsidRPr="0082624F">
        <w:rPr>
          <w:rFonts w:asciiTheme="minorHAnsi" w:hAnsiTheme="minorHAnsi"/>
          <w:sz w:val="22"/>
          <w:szCs w:val="22"/>
        </w:rPr>
        <w:t>tatistic</w:t>
      </w:r>
      <w:r w:rsidR="00441726" w:rsidRPr="0082624F">
        <w:rPr>
          <w:rFonts w:asciiTheme="minorHAnsi" w:hAnsiTheme="minorHAnsi"/>
          <w:sz w:val="22"/>
          <w:szCs w:val="22"/>
        </w:rPr>
        <w:t xml:space="preserve">al analysis methods </w:t>
      </w:r>
      <w:r w:rsidRPr="0082624F">
        <w:rPr>
          <w:rFonts w:asciiTheme="minorHAnsi" w:hAnsiTheme="minorHAnsi"/>
          <w:sz w:val="22"/>
          <w:szCs w:val="22"/>
        </w:rPr>
        <w:t>should be descr</w:t>
      </w:r>
      <w:r w:rsidR="00877644" w:rsidRPr="0082624F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82624F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82624F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82624F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82624F">
        <w:rPr>
          <w:rFonts w:asciiTheme="minorHAnsi" w:hAnsiTheme="minorHAnsi"/>
          <w:sz w:val="22"/>
          <w:szCs w:val="22"/>
        </w:rPr>
        <w:t xml:space="preserve">is </w:t>
      </w:r>
      <w:r w:rsidR="00B64119" w:rsidRPr="0082624F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82624F" w:rsidRDefault="00B64119" w:rsidP="0082624F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82624F">
        <w:rPr>
          <w:rFonts w:asciiTheme="minorHAnsi" w:hAnsiTheme="minorHAnsi"/>
          <w:sz w:val="22"/>
          <w:szCs w:val="22"/>
        </w:rPr>
        <w:t>F</w:t>
      </w:r>
      <w:r w:rsidR="00FF5ED7" w:rsidRPr="0082624F">
        <w:rPr>
          <w:rFonts w:asciiTheme="minorHAnsi" w:hAnsiTheme="minorHAnsi"/>
          <w:sz w:val="22"/>
          <w:szCs w:val="22"/>
        </w:rPr>
        <w:t>or each experiment</w:t>
      </w:r>
      <w:r w:rsidR="00125190" w:rsidRPr="0082624F">
        <w:rPr>
          <w:rFonts w:asciiTheme="minorHAnsi" w:hAnsiTheme="minorHAnsi"/>
          <w:sz w:val="22"/>
          <w:szCs w:val="22"/>
        </w:rPr>
        <w:t>,</w:t>
      </w:r>
      <w:r w:rsidR="00FF5ED7" w:rsidRPr="0082624F">
        <w:rPr>
          <w:rFonts w:asciiTheme="minorHAnsi" w:hAnsiTheme="minorHAnsi"/>
          <w:sz w:val="22"/>
          <w:szCs w:val="22"/>
        </w:rPr>
        <w:t xml:space="preserve"> </w:t>
      </w:r>
      <w:r w:rsidR="00877644" w:rsidRPr="0082624F">
        <w:rPr>
          <w:rFonts w:asciiTheme="minorHAnsi" w:hAnsiTheme="minorHAnsi"/>
          <w:sz w:val="22"/>
          <w:szCs w:val="22"/>
        </w:rPr>
        <w:t xml:space="preserve">you should </w:t>
      </w:r>
      <w:r w:rsidR="00FF5ED7" w:rsidRPr="0082624F">
        <w:rPr>
          <w:rFonts w:asciiTheme="minorHAnsi" w:hAnsiTheme="minorHAnsi"/>
          <w:sz w:val="22"/>
          <w:szCs w:val="22"/>
        </w:rPr>
        <w:t xml:space="preserve">identify </w:t>
      </w:r>
      <w:r w:rsidR="00AF5736" w:rsidRPr="0082624F">
        <w:rPr>
          <w:rFonts w:asciiTheme="minorHAnsi" w:hAnsiTheme="minorHAnsi"/>
          <w:sz w:val="22"/>
          <w:szCs w:val="22"/>
        </w:rPr>
        <w:t>the statistical test</w:t>
      </w:r>
      <w:r w:rsidR="000C4C4F" w:rsidRPr="0082624F">
        <w:rPr>
          <w:rFonts w:asciiTheme="minorHAnsi" w:hAnsiTheme="minorHAnsi"/>
          <w:sz w:val="22"/>
          <w:szCs w:val="22"/>
        </w:rPr>
        <w:t>s</w:t>
      </w:r>
      <w:r w:rsidR="00AF5736" w:rsidRPr="0082624F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82624F">
        <w:rPr>
          <w:rFonts w:asciiTheme="minorHAnsi" w:hAnsiTheme="minorHAnsi"/>
          <w:sz w:val="22"/>
          <w:szCs w:val="22"/>
        </w:rPr>
        <w:t>s</w:t>
      </w:r>
      <w:r w:rsidR="00AF5736" w:rsidRPr="0082624F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82624F">
        <w:rPr>
          <w:rFonts w:asciiTheme="minorHAnsi" w:hAnsiTheme="minorHAnsi"/>
          <w:sz w:val="22"/>
          <w:szCs w:val="22"/>
        </w:rPr>
        <w:t>s</w:t>
      </w:r>
      <w:r w:rsidR="00AF5736" w:rsidRPr="0082624F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82624F">
        <w:rPr>
          <w:rFonts w:asciiTheme="minorHAnsi" w:hAnsiTheme="minorHAnsi"/>
          <w:sz w:val="22"/>
          <w:szCs w:val="22"/>
        </w:rPr>
        <w:t>s</w:t>
      </w:r>
      <w:r w:rsidR="00AF5736" w:rsidRPr="0082624F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82624F">
        <w:rPr>
          <w:rFonts w:asciiTheme="minorHAnsi" w:hAnsiTheme="minorHAnsi"/>
          <w:sz w:val="22"/>
          <w:szCs w:val="22"/>
        </w:rPr>
        <w:t>,</w:t>
      </w:r>
      <w:r w:rsidR="00AF5736" w:rsidRPr="0082624F">
        <w:rPr>
          <w:rFonts w:asciiTheme="minorHAnsi" w:hAnsiTheme="minorHAnsi"/>
          <w:sz w:val="22"/>
          <w:szCs w:val="22"/>
        </w:rPr>
        <w:t xml:space="preserve"> median</w:t>
      </w:r>
      <w:r w:rsidR="00A32E20" w:rsidRPr="0082624F">
        <w:rPr>
          <w:rFonts w:asciiTheme="minorHAnsi" w:hAnsiTheme="minorHAnsi"/>
          <w:sz w:val="22"/>
          <w:szCs w:val="22"/>
        </w:rPr>
        <w:t>,</w:t>
      </w:r>
      <w:r w:rsidR="00AF5736" w:rsidRPr="0082624F">
        <w:rPr>
          <w:rFonts w:asciiTheme="minorHAnsi" w:hAnsiTheme="minorHAnsi"/>
          <w:sz w:val="22"/>
          <w:szCs w:val="22"/>
        </w:rPr>
        <w:t xml:space="preserve"> SD</w:t>
      </w:r>
      <w:r w:rsidR="00A32E20" w:rsidRPr="0082624F">
        <w:rPr>
          <w:rFonts w:asciiTheme="minorHAnsi" w:hAnsiTheme="minorHAnsi"/>
          <w:sz w:val="22"/>
          <w:szCs w:val="22"/>
        </w:rPr>
        <w:t>,</w:t>
      </w:r>
      <w:r w:rsidR="00AF5736" w:rsidRPr="0082624F">
        <w:rPr>
          <w:rFonts w:asciiTheme="minorHAnsi" w:hAnsiTheme="minorHAnsi"/>
          <w:sz w:val="22"/>
          <w:szCs w:val="22"/>
        </w:rPr>
        <w:t xml:space="preserve"> SEM</w:t>
      </w:r>
      <w:r w:rsidR="00A32E20" w:rsidRPr="0082624F">
        <w:rPr>
          <w:rFonts w:asciiTheme="minorHAnsi" w:hAnsiTheme="minorHAnsi"/>
          <w:sz w:val="22"/>
          <w:szCs w:val="22"/>
        </w:rPr>
        <w:t>,</w:t>
      </w:r>
      <w:r w:rsidR="00AF5736" w:rsidRPr="0082624F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82624F">
        <w:rPr>
          <w:rFonts w:asciiTheme="minorHAnsi" w:hAnsiTheme="minorHAnsi"/>
          <w:sz w:val="22"/>
          <w:szCs w:val="22"/>
        </w:rPr>
        <w:t xml:space="preserve">; </w:t>
      </w:r>
      <w:r w:rsidR="00A32E20" w:rsidRPr="0082624F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82624F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82624F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82624F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82624F">
        <w:rPr>
          <w:rFonts w:asciiTheme="minorHAnsi" w:hAnsiTheme="minorHAnsi"/>
          <w:sz w:val="22"/>
          <w:szCs w:val="22"/>
        </w:rPr>
        <w:t xml:space="preserve">only </w:t>
      </w:r>
      <w:r w:rsidRPr="0082624F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3EE9DC6" w14:textId="17EE8AA7" w:rsidR="00740CBE" w:rsidRPr="00203B8A" w:rsidRDefault="00740CBE" w:rsidP="00740CBE">
      <w:pPr>
        <w:pStyle w:val="NormalWeb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 w:line="480" w:lineRule="auto"/>
        <w:rPr>
          <w:rFonts w:asciiTheme="minorHAnsi" w:hAnsiTheme="minorHAnsi"/>
          <w:sz w:val="22"/>
          <w:szCs w:val="20"/>
        </w:rPr>
      </w:pPr>
      <w:bookmarkStart w:id="0" w:name="_Toc473101853"/>
      <w:r w:rsidRPr="00203B8A">
        <w:rPr>
          <w:rStyle w:val="Strong"/>
          <w:rFonts w:asciiTheme="minorHAnsi" w:hAnsiTheme="minorHAnsi"/>
          <w:b w:val="0"/>
          <w:sz w:val="22"/>
          <w:szCs w:val="20"/>
        </w:rPr>
        <w:t>Results</w:t>
      </w:r>
      <w:bookmarkStart w:id="1" w:name="_Toc473101854"/>
      <w:bookmarkEnd w:id="0"/>
      <w:r w:rsidRPr="00203B8A">
        <w:rPr>
          <w:rStyle w:val="Strong"/>
          <w:rFonts w:asciiTheme="minorHAnsi" w:hAnsiTheme="minorHAnsi"/>
          <w:b w:val="0"/>
          <w:sz w:val="22"/>
          <w:szCs w:val="20"/>
        </w:rPr>
        <w:t xml:space="preserve"> - </w:t>
      </w:r>
      <w:r w:rsidRPr="00203B8A">
        <w:rPr>
          <w:rFonts w:asciiTheme="minorHAnsi" w:hAnsiTheme="minorHAnsi"/>
          <w:sz w:val="22"/>
          <w:szCs w:val="20"/>
        </w:rPr>
        <w:t>Experiment 1: EEG study</w:t>
      </w:r>
      <w:bookmarkEnd w:id="1"/>
      <w:r w:rsidR="00F34F8F">
        <w:rPr>
          <w:rFonts w:asciiTheme="minorHAnsi" w:hAnsiTheme="minorHAnsi"/>
          <w:sz w:val="22"/>
          <w:szCs w:val="20"/>
        </w:rPr>
        <w:t>, Figure 3</w:t>
      </w:r>
    </w:p>
    <w:p w14:paraId="1B8F471C" w14:textId="7146BE4E" w:rsidR="00407376" w:rsidRDefault="00C21C17" w:rsidP="00407376">
      <w:pPr>
        <w:pStyle w:val="NormalWeb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 w:line="480" w:lineRule="auto"/>
        <w:rPr>
          <w:rFonts w:asciiTheme="minorHAnsi" w:hAnsiTheme="minorHAnsi"/>
          <w:sz w:val="22"/>
          <w:szCs w:val="20"/>
        </w:rPr>
      </w:pPr>
      <w:r w:rsidRPr="00203B8A">
        <w:rPr>
          <w:rStyle w:val="Strong"/>
          <w:rFonts w:asciiTheme="minorHAnsi" w:hAnsiTheme="minorHAnsi"/>
          <w:b w:val="0"/>
          <w:sz w:val="22"/>
          <w:szCs w:val="20"/>
        </w:rPr>
        <w:t xml:space="preserve">Results - </w:t>
      </w:r>
      <w:r w:rsidR="00F34F8F">
        <w:rPr>
          <w:rFonts w:asciiTheme="minorHAnsi" w:hAnsiTheme="minorHAnsi"/>
          <w:sz w:val="22"/>
          <w:szCs w:val="20"/>
        </w:rPr>
        <w:t>Experiment 2: TMS study, Figure 2</w:t>
      </w:r>
    </w:p>
    <w:p w14:paraId="5A5836B9" w14:textId="1A8B194E" w:rsidR="00FF5573" w:rsidRDefault="00FF5573" w:rsidP="00FF5573">
      <w:pPr>
        <w:pStyle w:val="NormalWeb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 w:line="480" w:lineRule="auto"/>
        <w:rPr>
          <w:rFonts w:asciiTheme="minorHAnsi" w:hAnsiTheme="minorHAnsi"/>
          <w:sz w:val="22"/>
          <w:szCs w:val="20"/>
        </w:rPr>
      </w:pPr>
      <w:r w:rsidRPr="00203B8A">
        <w:rPr>
          <w:rStyle w:val="Strong"/>
          <w:rFonts w:asciiTheme="minorHAnsi" w:hAnsiTheme="minorHAnsi"/>
          <w:b w:val="0"/>
          <w:sz w:val="22"/>
          <w:szCs w:val="20"/>
        </w:rPr>
        <w:t xml:space="preserve">Results - </w:t>
      </w:r>
      <w:r w:rsidRPr="00203B8A">
        <w:rPr>
          <w:rFonts w:asciiTheme="minorHAnsi" w:hAnsiTheme="minorHAnsi"/>
          <w:sz w:val="22"/>
          <w:szCs w:val="20"/>
        </w:rPr>
        <w:t xml:space="preserve">Experiment </w:t>
      </w:r>
      <w:r>
        <w:rPr>
          <w:rFonts w:asciiTheme="minorHAnsi" w:hAnsiTheme="minorHAnsi"/>
          <w:sz w:val="22"/>
          <w:szCs w:val="20"/>
        </w:rPr>
        <w:t>3</w:t>
      </w:r>
      <w:r w:rsidRPr="00203B8A">
        <w:rPr>
          <w:rFonts w:asciiTheme="minorHAnsi" w:hAnsiTheme="minorHAnsi"/>
          <w:sz w:val="22"/>
          <w:szCs w:val="20"/>
        </w:rPr>
        <w:t xml:space="preserve">: </w:t>
      </w:r>
      <w:r>
        <w:rPr>
          <w:rFonts w:asciiTheme="minorHAnsi" w:hAnsiTheme="minorHAnsi"/>
          <w:sz w:val="22"/>
          <w:szCs w:val="20"/>
        </w:rPr>
        <w:t>HD-</w:t>
      </w:r>
      <w:proofErr w:type="spellStart"/>
      <w:r>
        <w:rPr>
          <w:rFonts w:asciiTheme="minorHAnsi" w:hAnsiTheme="minorHAnsi"/>
          <w:sz w:val="22"/>
          <w:szCs w:val="20"/>
        </w:rPr>
        <w:t>tDCS</w:t>
      </w:r>
      <w:proofErr w:type="spellEnd"/>
      <w:r w:rsidRPr="00203B8A">
        <w:rPr>
          <w:rFonts w:asciiTheme="minorHAnsi" w:hAnsiTheme="minorHAnsi"/>
          <w:sz w:val="22"/>
          <w:szCs w:val="20"/>
        </w:rPr>
        <w:t xml:space="preserve"> study </w:t>
      </w:r>
    </w:p>
    <w:p w14:paraId="67E74E1E" w14:textId="06C62371" w:rsidR="00C21C17" w:rsidRDefault="00FF5573" w:rsidP="00407376">
      <w:pPr>
        <w:pStyle w:val="NormalWeb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 w:line="480" w:lineRule="auto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A</w:t>
      </w:r>
      <w:r w:rsidR="00C21C17" w:rsidRPr="00203B8A">
        <w:rPr>
          <w:rFonts w:asciiTheme="minorHAnsi" w:hAnsiTheme="minorHAnsi"/>
          <w:sz w:val="22"/>
          <w:szCs w:val="20"/>
        </w:rPr>
        <w:t xml:space="preserve">ppendix - Pain Localizer and Region </w:t>
      </w:r>
      <w:proofErr w:type="gramStart"/>
      <w:r w:rsidR="00C21C17" w:rsidRPr="00203B8A">
        <w:rPr>
          <w:rFonts w:asciiTheme="minorHAnsi" w:hAnsiTheme="minorHAnsi"/>
          <w:sz w:val="22"/>
          <w:szCs w:val="20"/>
        </w:rPr>
        <w:t>Of</w:t>
      </w:r>
      <w:proofErr w:type="gramEnd"/>
      <w:r w:rsidR="00C21C17" w:rsidRPr="00203B8A">
        <w:rPr>
          <w:rFonts w:asciiTheme="minorHAnsi" w:hAnsiTheme="minorHAnsi"/>
          <w:sz w:val="22"/>
          <w:szCs w:val="20"/>
        </w:rPr>
        <w:t xml:space="preserve"> Interest Definition</w:t>
      </w:r>
      <w:r w:rsidR="00F34F8F">
        <w:rPr>
          <w:rFonts w:asciiTheme="minorHAnsi" w:hAnsiTheme="minorHAnsi"/>
          <w:sz w:val="22"/>
          <w:szCs w:val="20"/>
        </w:rPr>
        <w:t>, Figure 2</w:t>
      </w:r>
    </w:p>
    <w:p w14:paraId="0734E369" w14:textId="77777777" w:rsidR="004E02C9" w:rsidRPr="00203B8A" w:rsidRDefault="004E02C9" w:rsidP="00407376">
      <w:pPr>
        <w:pStyle w:val="NormalWeb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 w:line="480" w:lineRule="auto"/>
        <w:rPr>
          <w:rFonts w:asciiTheme="minorHAnsi" w:hAnsiTheme="minorHAnsi"/>
          <w:sz w:val="22"/>
          <w:szCs w:val="20"/>
        </w:rPr>
      </w:pPr>
      <w:bookmarkStart w:id="2" w:name="_GoBack"/>
      <w:bookmarkEnd w:id="2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12CAC94" w:rsidR="00BC3CCE" w:rsidRPr="00505C51" w:rsidRDefault="0040737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not allocated in groups: experiments that required more than one manipulation (TMS and HD-</w:t>
      </w:r>
      <w:proofErr w:type="spellStart"/>
      <w:r>
        <w:rPr>
          <w:rFonts w:asciiTheme="minorHAnsi" w:hAnsiTheme="minorHAnsi"/>
          <w:sz w:val="22"/>
          <w:szCs w:val="22"/>
        </w:rPr>
        <w:t>tDCS</w:t>
      </w:r>
      <w:proofErr w:type="spellEnd"/>
      <w:r>
        <w:rPr>
          <w:rFonts w:asciiTheme="minorHAnsi" w:hAnsiTheme="minorHAnsi"/>
          <w:sz w:val="22"/>
          <w:szCs w:val="22"/>
        </w:rPr>
        <w:t>) are designed as within participants.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p w14:paraId="55B455D0" w14:textId="388BEFD8" w:rsidR="00BE04F7" w:rsidRDefault="00BE04F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Figure 1</w:t>
      </w:r>
      <w:proofErr w:type="gramStart"/>
      <w:r>
        <w:rPr>
          <w:rFonts w:asciiTheme="minorHAnsi" w:hAnsiTheme="minorHAnsi"/>
          <w:sz w:val="22"/>
          <w:szCs w:val="22"/>
        </w:rPr>
        <w:t>,2,3</w:t>
      </w:r>
      <w:proofErr w:type="gramEnd"/>
      <w:r>
        <w:rPr>
          <w:rFonts w:asciiTheme="minorHAnsi" w:hAnsiTheme="minorHAnsi"/>
          <w:sz w:val="22"/>
          <w:szCs w:val="22"/>
        </w:rPr>
        <w:t xml:space="preserve"> and Figure 1 – Supplement 1 </w:t>
      </w:r>
      <w:r w:rsidR="00294390">
        <w:rPr>
          <w:rFonts w:asciiTheme="minorHAnsi" w:hAnsiTheme="minorHAnsi"/>
          <w:sz w:val="22"/>
          <w:szCs w:val="22"/>
        </w:rPr>
        <w:t xml:space="preserve">are provided. </w:t>
      </w:r>
    </w:p>
    <w:p w14:paraId="100D27D6" w14:textId="6B7D13C6" w:rsidR="00BE04F7" w:rsidRDefault="00BE04F7" w:rsidP="00BE04F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for </w:t>
      </w:r>
      <w:r>
        <w:rPr>
          <w:rFonts w:asciiTheme="minorHAnsi" w:hAnsiTheme="minorHAnsi"/>
          <w:sz w:val="22"/>
          <w:szCs w:val="22"/>
        </w:rPr>
        <w:t>Table</w:t>
      </w:r>
      <w:r>
        <w:rPr>
          <w:rFonts w:asciiTheme="minorHAnsi" w:hAnsiTheme="minorHAnsi"/>
          <w:sz w:val="22"/>
          <w:szCs w:val="22"/>
        </w:rPr>
        <w:t xml:space="preserve"> 1,</w:t>
      </w:r>
      <w:r>
        <w:rPr>
          <w:rFonts w:asciiTheme="minorHAnsi" w:hAnsiTheme="minorHAnsi"/>
          <w:sz w:val="22"/>
          <w:szCs w:val="22"/>
        </w:rPr>
        <w:t xml:space="preserve"> S1, S2 and S3</w:t>
      </w:r>
      <w:r>
        <w:rPr>
          <w:rFonts w:asciiTheme="minorHAnsi" w:hAnsiTheme="minorHAnsi"/>
          <w:sz w:val="22"/>
          <w:szCs w:val="22"/>
        </w:rPr>
        <w:t xml:space="preserve"> are provided. </w:t>
      </w:r>
    </w:p>
    <w:p w14:paraId="5DB0D240" w14:textId="77777777" w:rsidR="00BE04F7" w:rsidRDefault="00BE04F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4D467" w14:textId="77777777" w:rsidR="00702BBA" w:rsidRDefault="00702BBA" w:rsidP="004215FE">
      <w:r>
        <w:separator/>
      </w:r>
    </w:p>
  </w:endnote>
  <w:endnote w:type="continuationSeparator" w:id="0">
    <w:p w14:paraId="1DEDC138" w14:textId="77777777" w:rsidR="00702BBA" w:rsidRDefault="00702BB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34F8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B35C9" w14:textId="77777777" w:rsidR="00702BBA" w:rsidRDefault="00702BBA" w:rsidP="004215FE">
      <w:r>
        <w:separator/>
      </w:r>
    </w:p>
  </w:footnote>
  <w:footnote w:type="continuationSeparator" w:id="0">
    <w:p w14:paraId="3D81D9CF" w14:textId="77777777" w:rsidR="00702BBA" w:rsidRDefault="00702BB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92D8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2946"/>
    <w:multiLevelType w:val="hybridMultilevel"/>
    <w:tmpl w:val="489A8A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3B8A"/>
    <w:rsid w:val="00212F30"/>
    <w:rsid w:val="00217B9E"/>
    <w:rsid w:val="0023015F"/>
    <w:rsid w:val="002336C6"/>
    <w:rsid w:val="00241081"/>
    <w:rsid w:val="00266462"/>
    <w:rsid w:val="00294390"/>
    <w:rsid w:val="002A068D"/>
    <w:rsid w:val="002A0ED1"/>
    <w:rsid w:val="002A7487"/>
    <w:rsid w:val="002B673C"/>
    <w:rsid w:val="00307F5D"/>
    <w:rsid w:val="003248ED"/>
    <w:rsid w:val="00370080"/>
    <w:rsid w:val="003B2D01"/>
    <w:rsid w:val="003F19A6"/>
    <w:rsid w:val="00402ADD"/>
    <w:rsid w:val="00406FF4"/>
    <w:rsid w:val="00407376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02C9"/>
    <w:rsid w:val="004E4945"/>
    <w:rsid w:val="004F451D"/>
    <w:rsid w:val="00505C51"/>
    <w:rsid w:val="00516A01"/>
    <w:rsid w:val="0053000A"/>
    <w:rsid w:val="00550F13"/>
    <w:rsid w:val="005530AE"/>
    <w:rsid w:val="00555F44"/>
    <w:rsid w:val="00563D37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2BBA"/>
    <w:rsid w:val="007137E1"/>
    <w:rsid w:val="00740CBE"/>
    <w:rsid w:val="00742E3C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1AE6"/>
    <w:rsid w:val="00800860"/>
    <w:rsid w:val="008071DA"/>
    <w:rsid w:val="0082410E"/>
    <w:rsid w:val="0082624F"/>
    <w:rsid w:val="008531D3"/>
    <w:rsid w:val="00860995"/>
    <w:rsid w:val="00865914"/>
    <w:rsid w:val="008669DA"/>
    <w:rsid w:val="0087056D"/>
    <w:rsid w:val="008723F6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2157"/>
    <w:rsid w:val="00963CEF"/>
    <w:rsid w:val="00993065"/>
    <w:rsid w:val="009A0661"/>
    <w:rsid w:val="009D0D28"/>
    <w:rsid w:val="009D23F0"/>
    <w:rsid w:val="009E6ACE"/>
    <w:rsid w:val="009E7B13"/>
    <w:rsid w:val="00A11EC6"/>
    <w:rsid w:val="00A131BD"/>
    <w:rsid w:val="00A32E20"/>
    <w:rsid w:val="00A429D9"/>
    <w:rsid w:val="00A5368C"/>
    <w:rsid w:val="00A62B52"/>
    <w:rsid w:val="00A7160E"/>
    <w:rsid w:val="00A73430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7C99"/>
    <w:rsid w:val="00B57E8A"/>
    <w:rsid w:val="00B64119"/>
    <w:rsid w:val="00B94C5D"/>
    <w:rsid w:val="00BA4D1B"/>
    <w:rsid w:val="00BA5BB7"/>
    <w:rsid w:val="00BB00D0"/>
    <w:rsid w:val="00BB55EC"/>
    <w:rsid w:val="00BC3CCE"/>
    <w:rsid w:val="00BE04F7"/>
    <w:rsid w:val="00C1184B"/>
    <w:rsid w:val="00C21C17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6442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4F8F"/>
    <w:rsid w:val="00F60CF4"/>
    <w:rsid w:val="00F64A2E"/>
    <w:rsid w:val="00FC1F40"/>
    <w:rsid w:val="00FD0F2C"/>
    <w:rsid w:val="00FE362B"/>
    <w:rsid w:val="00FE48C0"/>
    <w:rsid w:val="00FE4F10"/>
    <w:rsid w:val="00FF5573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A9E0C35-E58C-4F2A-9AFE-55505FB69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740CBE"/>
    <w:pPr>
      <w:keepNext/>
      <w:keepLines/>
      <w:spacing w:before="40" w:line="480" w:lineRule="auto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40CB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0CBE"/>
    <w:pPr>
      <w:spacing w:before="100" w:beforeAutospacing="1" w:after="100" w:afterAutospacing="1"/>
      <w:jc w:val="both"/>
    </w:pPr>
    <w:rPr>
      <w:rFonts w:ascii="Times New Roman" w:eastAsia="Times New Roman" w:hAnsi="Times New Roman"/>
      <w:lang w:val="en-GB" w:eastAsia="en-GB"/>
    </w:rPr>
  </w:style>
  <w:style w:type="character" w:styleId="Strong">
    <w:name w:val="Strong"/>
    <w:basedOn w:val="DefaultParagraphFont"/>
    <w:uiPriority w:val="22"/>
    <w:qFormat/>
    <w:locked/>
    <w:rsid w:val="00740C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C99A1C-655D-4675-A61D-BA84D658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5205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Windows User</cp:lastModifiedBy>
  <cp:revision>39</cp:revision>
  <cp:lastPrinted>2017-11-01T10:45:00Z</cp:lastPrinted>
  <dcterms:created xsi:type="dcterms:W3CDTF">2017-06-13T14:43:00Z</dcterms:created>
  <dcterms:modified xsi:type="dcterms:W3CDTF">2018-03-27T09:49:00Z</dcterms:modified>
</cp:coreProperties>
</file>