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612F5F">
        <w:fldChar w:fldCharType="begin"/>
      </w:r>
      <w:r w:rsidR="00612F5F">
        <w:instrText xml:space="preserve"> HYPERLINK "http://www.equator-network.org/%20" \t "_blank" </w:instrText>
      </w:r>
      <w:r w:rsidR="00612F5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612F5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612F5F">
        <w:fldChar w:fldCharType="begin"/>
      </w:r>
      <w:r w:rsidR="00612F5F">
        <w:instrText xml:space="preserve"> HYPERLINK "http://www.plosbiology.org/article/info:doi/10.1371/journal.pbio.1000412" \t "_blank" </w:instrText>
      </w:r>
      <w:r w:rsidR="00612F5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612F5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64E276" w:rsidR="00877644" w:rsidRPr="00125190" w:rsidRDefault="009B184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reported in the main text</w:t>
      </w:r>
      <w:r w:rsidR="00612F5F">
        <w:rPr>
          <w:rFonts w:asciiTheme="minorHAnsi" w:hAnsiTheme="minorHAnsi"/>
        </w:rPr>
        <w:t xml:space="preserve"> methods section </w:t>
      </w:r>
      <w:r>
        <w:rPr>
          <w:rFonts w:asciiTheme="minorHAnsi" w:hAnsiTheme="minorHAnsi"/>
        </w:rPr>
        <w:t xml:space="preserve">and in the </w:t>
      </w:r>
      <w:r w:rsidR="00612F5F">
        <w:rPr>
          <w:rFonts w:asciiTheme="minorHAnsi" w:hAnsiTheme="minorHAnsi"/>
        </w:rPr>
        <w:t>appendix 3.</w:t>
      </w:r>
      <w:r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E662C8" w:rsidR="00B330BD" w:rsidRPr="00125190" w:rsidRDefault="009B184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reported in the main text</w:t>
      </w:r>
      <w:r w:rsidR="00612F5F">
        <w:rPr>
          <w:rFonts w:asciiTheme="minorHAnsi" w:hAnsiTheme="minorHAnsi"/>
        </w:rPr>
        <w:t xml:space="preserve"> methods</w:t>
      </w:r>
      <w:r>
        <w:rPr>
          <w:rFonts w:asciiTheme="minorHAnsi" w:hAnsiTheme="minorHAnsi"/>
        </w:rPr>
        <w:t xml:space="preserve"> and in the </w:t>
      </w:r>
      <w:r w:rsidR="00612F5F">
        <w:rPr>
          <w:rFonts w:asciiTheme="minorHAnsi" w:hAnsiTheme="minorHAnsi"/>
        </w:rPr>
        <w:t>appendix</w:t>
      </w:r>
      <w:r>
        <w:rPr>
          <w:rFonts w:asciiTheme="minorHAnsi" w:hAnsiTheme="minorHAnsi"/>
        </w:rPr>
        <w:t xml:space="preserve"> 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EAAAE8" w:rsidR="0015519A" w:rsidRPr="00505C51" w:rsidRDefault="009B184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Nonparametric statistical testing is used across the whole </w:t>
      </w:r>
      <w:r w:rsidR="004826CC">
        <w:rPr>
          <w:rFonts w:asciiTheme="minorHAnsi" w:hAnsiTheme="minorHAnsi"/>
          <w:sz w:val="22"/>
          <w:szCs w:val="22"/>
        </w:rPr>
        <w:t>paper;</w:t>
      </w:r>
      <w:r>
        <w:rPr>
          <w:rFonts w:asciiTheme="minorHAnsi" w:hAnsiTheme="minorHAnsi"/>
          <w:sz w:val="22"/>
          <w:szCs w:val="22"/>
        </w:rPr>
        <w:t xml:space="preserve"> please see main text </w:t>
      </w:r>
      <w:r w:rsidR="00612F5F">
        <w:rPr>
          <w:rFonts w:asciiTheme="minorHAnsi" w:hAnsiTheme="minorHAnsi"/>
          <w:sz w:val="22"/>
          <w:szCs w:val="22"/>
        </w:rPr>
        <w:t xml:space="preserve">methods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612F5F">
        <w:rPr>
          <w:rFonts w:asciiTheme="minorHAnsi" w:hAnsiTheme="minorHAnsi"/>
          <w:sz w:val="22"/>
          <w:szCs w:val="22"/>
        </w:rPr>
        <w:t>appendix</w:t>
      </w:r>
      <w:r>
        <w:rPr>
          <w:rFonts w:asciiTheme="minorHAnsi" w:hAnsiTheme="minorHAnsi"/>
          <w:sz w:val="22"/>
          <w:szCs w:val="22"/>
        </w:rPr>
        <w:t xml:space="preserve"> 3 and 6. Comparisons against random null models are performed in the analysis, cf. Figures 3 and 4 and Section </w:t>
      </w:r>
      <w:r w:rsidR="00612F5F">
        <w:rPr>
          <w:rFonts w:asciiTheme="minorHAnsi" w:hAnsiTheme="minorHAnsi"/>
          <w:sz w:val="22"/>
          <w:szCs w:val="22"/>
        </w:rPr>
        <w:t>“</w:t>
      </w:r>
      <w:proofErr w:type="spellStart"/>
      <w:r w:rsidR="00612F5F">
        <w:rPr>
          <w:rFonts w:asciiTheme="minorHAnsi" w:hAnsiTheme="minorHAnsi"/>
          <w:sz w:val="22"/>
          <w:szCs w:val="22"/>
        </w:rPr>
        <w:t>Immunisation</w:t>
      </w:r>
      <w:proofErr w:type="spellEnd"/>
      <w:r w:rsidR="00612F5F">
        <w:rPr>
          <w:rFonts w:asciiTheme="minorHAnsi" w:hAnsiTheme="minorHAnsi"/>
          <w:sz w:val="22"/>
          <w:szCs w:val="22"/>
        </w:rPr>
        <w:t xml:space="preserve"> strategies”</w:t>
      </w:r>
      <w:r>
        <w:rPr>
          <w:rFonts w:asciiTheme="minorHAnsi" w:hAnsiTheme="minorHAnsi"/>
          <w:sz w:val="22"/>
          <w:szCs w:val="22"/>
        </w:rPr>
        <w:t xml:space="preserve"> in the main 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A78767B" w:rsidR="00BC3CCE" w:rsidRPr="00505C51" w:rsidRDefault="009B18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of animal species in different immunization strate</w:t>
      </w:r>
      <w:r w:rsidR="00612F5F">
        <w:rPr>
          <w:rFonts w:asciiTheme="minorHAnsi" w:hAnsiTheme="minorHAnsi"/>
          <w:sz w:val="22"/>
          <w:szCs w:val="22"/>
        </w:rPr>
        <w:t xml:space="preserve">gies is described in Section </w:t>
      </w:r>
      <w:r w:rsidR="00612F5F">
        <w:rPr>
          <w:rFonts w:asciiTheme="minorHAnsi" w:hAnsiTheme="minorHAnsi"/>
          <w:sz w:val="22"/>
          <w:szCs w:val="22"/>
        </w:rPr>
        <w:t>“</w:t>
      </w:r>
      <w:proofErr w:type="spellStart"/>
      <w:r w:rsidR="00612F5F">
        <w:rPr>
          <w:rFonts w:asciiTheme="minorHAnsi" w:hAnsiTheme="minorHAnsi"/>
          <w:sz w:val="22"/>
          <w:szCs w:val="22"/>
        </w:rPr>
        <w:t>Immunisation</w:t>
      </w:r>
      <w:proofErr w:type="spellEnd"/>
      <w:r w:rsidR="00612F5F">
        <w:rPr>
          <w:rFonts w:asciiTheme="minorHAnsi" w:hAnsiTheme="minorHAnsi"/>
          <w:sz w:val="22"/>
          <w:szCs w:val="22"/>
        </w:rPr>
        <w:t xml:space="preserve"> strategies” in the main text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612F5F">
        <w:rPr>
          <w:rFonts w:asciiTheme="minorHAnsi" w:hAnsiTheme="minorHAnsi"/>
          <w:sz w:val="22"/>
          <w:szCs w:val="22"/>
        </w:rPr>
        <w:t>appendix</w:t>
      </w:r>
      <w:r>
        <w:rPr>
          <w:rFonts w:asciiTheme="minorHAnsi" w:hAnsiTheme="minorHAnsi"/>
          <w:sz w:val="22"/>
          <w:szCs w:val="22"/>
        </w:rPr>
        <w:t xml:space="preserve"> 6.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35FB2CE" w:rsidR="00BC3CCE" w:rsidRPr="00505C51" w:rsidRDefault="009B18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Model definition files are reported in the </w:t>
      </w:r>
      <w:r w:rsidR="00612F5F">
        <w:rPr>
          <w:rFonts w:asciiTheme="minorHAnsi" w:hAnsiTheme="minorHAnsi"/>
          <w:sz w:val="22"/>
          <w:szCs w:val="22"/>
        </w:rPr>
        <w:t>appendix 1</w:t>
      </w:r>
      <w:r>
        <w:rPr>
          <w:rFonts w:asciiTheme="minorHAnsi" w:hAnsiTheme="minorHAnsi"/>
          <w:sz w:val="22"/>
          <w:szCs w:val="22"/>
        </w:rPr>
        <w:t xml:space="preserve">, cf. Table 1-4. The definition of model parameters is reported in </w:t>
      </w:r>
      <w:r w:rsidR="00612F5F">
        <w:rPr>
          <w:rFonts w:asciiTheme="minorHAnsi" w:hAnsiTheme="minorHAnsi"/>
          <w:sz w:val="22"/>
          <w:szCs w:val="22"/>
        </w:rPr>
        <w:t>appendix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1E7AC" w14:textId="77777777" w:rsidR="00D835AD" w:rsidRDefault="00D835AD" w:rsidP="004215FE">
      <w:r>
        <w:separator/>
      </w:r>
    </w:p>
  </w:endnote>
  <w:endnote w:type="continuationSeparator" w:id="0">
    <w:p w14:paraId="0E8BE518" w14:textId="77777777" w:rsidR="00D835AD" w:rsidRDefault="00D835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12F5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90CC3" w14:textId="77777777" w:rsidR="00D835AD" w:rsidRDefault="00D835AD" w:rsidP="004215FE">
      <w:r>
        <w:separator/>
      </w:r>
    </w:p>
  </w:footnote>
  <w:footnote w:type="continuationSeparator" w:id="0">
    <w:p w14:paraId="744D64C4" w14:textId="77777777" w:rsidR="00D835AD" w:rsidRDefault="00D835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6C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2F5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1840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5AD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7D7161-1815-E24E-8EE6-24756464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771</Words>
  <Characters>4395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Cecilia Andreazzi</cp:lastModifiedBy>
  <cp:revision>4</cp:revision>
  <dcterms:created xsi:type="dcterms:W3CDTF">2017-11-13T16:11:00Z</dcterms:created>
  <dcterms:modified xsi:type="dcterms:W3CDTF">2018-03-29T17:54:00Z</dcterms:modified>
</cp:coreProperties>
</file>