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5B043A8" w:rsidR="00877644" w:rsidRPr="006124DF" w:rsidRDefault="00066151" w:rsidP="00066151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jc w:val="both"/>
        <w:rPr>
          <w:rFonts w:asciiTheme="minorHAnsi" w:hAnsiTheme="minorHAnsi" w:cs="Times"/>
          <w:sz w:val="22"/>
          <w:szCs w:val="22"/>
        </w:rPr>
      </w:pPr>
      <w:r w:rsidRPr="006124DF">
        <w:rPr>
          <w:rFonts w:asciiTheme="minorHAnsi" w:hAnsiTheme="minorHAnsi" w:cs="Times"/>
          <w:bCs/>
          <w:sz w:val="22"/>
          <w:szCs w:val="22"/>
        </w:rPr>
        <w:t>No sample size calculation was performed. As the magnitude of nearly all of our effects are very strong (i.e. fold-increases of mitophagy or &gt;50% decreases in the amount of ER-OMM contact) with high replication (i.e. our EM analyses involved the quantification of hundreds of mitochondria per condition), most of our statistical comparisons are highly significant (i.e. p&lt;.001) and would not require a power analysis and further replication to achieve significance.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9AF804E" w:rsidR="00B330BD" w:rsidRPr="006124DF" w:rsidRDefault="00066151" w:rsidP="00066151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after="240"/>
        <w:jc w:val="both"/>
        <w:rPr>
          <w:rFonts w:asciiTheme="minorHAnsi" w:hAnsiTheme="minorHAnsi" w:cs="Times"/>
          <w:sz w:val="22"/>
          <w:szCs w:val="22"/>
        </w:rPr>
      </w:pPr>
      <w:r w:rsidRPr="006124DF">
        <w:rPr>
          <w:rFonts w:asciiTheme="minorHAnsi" w:hAnsiTheme="minorHAnsi" w:cs="Times"/>
          <w:bCs/>
          <w:sz w:val="22"/>
          <w:szCs w:val="22"/>
        </w:rPr>
        <w:t>We have included an outline of how we performed our statistical analyses in a subheading of the same name under Materials and Methods (p.</w:t>
      </w:r>
      <w:r w:rsidR="00665C70">
        <w:rPr>
          <w:rFonts w:asciiTheme="minorHAnsi" w:hAnsiTheme="minorHAnsi" w:cs="Times"/>
          <w:bCs/>
          <w:sz w:val="22"/>
          <w:szCs w:val="22"/>
        </w:rPr>
        <w:t>42</w:t>
      </w:r>
      <w:r w:rsidRPr="006124DF">
        <w:rPr>
          <w:rFonts w:asciiTheme="minorHAnsi" w:hAnsiTheme="minorHAnsi" w:cs="Times"/>
          <w:bCs/>
          <w:sz w:val="22"/>
          <w:szCs w:val="22"/>
        </w:rPr>
        <w:t>). The precise number of cells counted (biological replicates) in each individual experiment is indicated in the figure legends. No data points (i.e. outliers) were excluded from statistical analysis.</w:t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228ABE7" w:rsidR="0015519A" w:rsidRPr="006124DF" w:rsidRDefault="00066151" w:rsidP="00066151">
      <w:pPr>
        <w:framePr w:w="7817" w:h="1088" w:hSpace="180" w:wrap="around" w:vAnchor="text" w:hAnchor="page" w:x="1904" w:y="2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jc w:val="both"/>
        <w:rPr>
          <w:rFonts w:asciiTheme="minorHAnsi" w:hAnsiTheme="minorHAnsi" w:cs="Times"/>
          <w:sz w:val="22"/>
          <w:szCs w:val="22"/>
        </w:rPr>
      </w:pPr>
      <w:r w:rsidRPr="006124DF">
        <w:rPr>
          <w:rFonts w:asciiTheme="minorHAnsi" w:hAnsiTheme="minorHAnsi" w:cs="Times"/>
          <w:bCs/>
          <w:sz w:val="22"/>
          <w:szCs w:val="22"/>
        </w:rPr>
        <w:t xml:space="preserve">As stated above, values of N are indicated in the figure legends, and statistical tests and post-tests are described under </w:t>
      </w:r>
      <w:r w:rsidRPr="006124DF">
        <w:rPr>
          <w:rFonts w:asciiTheme="minorHAnsi" w:hAnsiTheme="minorHAnsi" w:cs="Times"/>
          <w:bCs/>
          <w:i/>
          <w:sz w:val="22"/>
          <w:szCs w:val="22"/>
        </w:rPr>
        <w:t>Materials and Methods</w:t>
      </w:r>
      <w:r w:rsidRPr="006124DF">
        <w:rPr>
          <w:rFonts w:asciiTheme="minorHAnsi" w:hAnsiTheme="minorHAnsi" w:cs="Times"/>
          <w:bCs/>
          <w:sz w:val="22"/>
          <w:szCs w:val="22"/>
        </w:rPr>
        <w:t xml:space="preserve"> &gt; </w:t>
      </w:r>
      <w:r w:rsidRPr="006124DF">
        <w:rPr>
          <w:rFonts w:asciiTheme="minorHAnsi" w:hAnsiTheme="minorHAnsi" w:cs="Times"/>
          <w:bCs/>
          <w:i/>
          <w:sz w:val="22"/>
          <w:szCs w:val="22"/>
        </w:rPr>
        <w:t>Image and Statistical Analyses</w:t>
      </w:r>
      <w:r w:rsidRPr="006124DF">
        <w:rPr>
          <w:rFonts w:asciiTheme="minorHAnsi" w:hAnsiTheme="minorHAnsi" w:cs="Times"/>
          <w:bCs/>
          <w:sz w:val="22"/>
          <w:szCs w:val="22"/>
        </w:rPr>
        <w:t xml:space="preserve"> (p.</w:t>
      </w:r>
      <w:r w:rsidR="00665C70">
        <w:rPr>
          <w:rFonts w:asciiTheme="minorHAnsi" w:hAnsiTheme="minorHAnsi" w:cs="Times"/>
          <w:bCs/>
          <w:sz w:val="22"/>
          <w:szCs w:val="22"/>
        </w:rPr>
        <w:t>42</w:t>
      </w:r>
      <w:r w:rsidRPr="006124DF">
        <w:rPr>
          <w:rFonts w:asciiTheme="minorHAnsi" w:hAnsiTheme="minorHAnsi" w:cs="Times"/>
          <w:bCs/>
          <w:sz w:val="22"/>
          <w:szCs w:val="22"/>
        </w:rPr>
        <w:t>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BDEA741" w:rsidR="00BC3CCE" w:rsidRPr="00505C51" w:rsidRDefault="00066151" w:rsidP="006124D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Image analysis </w:t>
      </w:r>
      <w:r w:rsidR="006124DF">
        <w:rPr>
          <w:rFonts w:asciiTheme="minorHAnsi" w:hAnsiTheme="minorHAnsi"/>
          <w:sz w:val="22"/>
          <w:szCs w:val="22"/>
        </w:rPr>
        <w:t xml:space="preserve">and quantification </w:t>
      </w:r>
      <w:r>
        <w:rPr>
          <w:rFonts w:asciiTheme="minorHAnsi" w:hAnsiTheme="minorHAnsi"/>
          <w:sz w:val="22"/>
          <w:szCs w:val="22"/>
        </w:rPr>
        <w:t>was performed blindly</w:t>
      </w:r>
      <w:r w:rsidR="006124DF">
        <w:rPr>
          <w:rFonts w:asciiTheme="minorHAnsi" w:hAnsiTheme="minorHAnsi"/>
          <w:sz w:val="22"/>
          <w:szCs w:val="22"/>
        </w:rPr>
        <w:t xml:space="preserve"> (</w:t>
      </w:r>
      <w:r w:rsidR="00665C70">
        <w:rPr>
          <w:rFonts w:asciiTheme="minorHAnsi" w:hAnsiTheme="minorHAnsi"/>
          <w:sz w:val="22"/>
          <w:szCs w:val="22"/>
        </w:rPr>
        <w:t>masking). This is stated on p.42</w:t>
      </w:r>
      <w:r w:rsidR="006124DF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C2A48A7" w:rsidR="00BC3CCE" w:rsidRPr="00505C51" w:rsidRDefault="00665C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provided source data files for every quantification within the manuscript</w:t>
      </w:r>
      <w:bookmarkStart w:id="0" w:name="_GoBack"/>
      <w:bookmarkEnd w:id="0"/>
      <w:r w:rsidR="006124DF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130C9" w14:textId="77777777" w:rsidR="00B2157B" w:rsidRDefault="00B2157B" w:rsidP="004215FE">
      <w:r>
        <w:separator/>
      </w:r>
    </w:p>
  </w:endnote>
  <w:endnote w:type="continuationSeparator" w:id="0">
    <w:p w14:paraId="07838426" w14:textId="77777777" w:rsidR="00B2157B" w:rsidRDefault="00B2157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65C7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49B8A" w14:textId="77777777" w:rsidR="00B2157B" w:rsidRDefault="00B2157B" w:rsidP="004215FE">
      <w:r>
        <w:separator/>
      </w:r>
    </w:p>
  </w:footnote>
  <w:footnote w:type="continuationSeparator" w:id="0">
    <w:p w14:paraId="53F663C0" w14:textId="77777777" w:rsidR="00B2157B" w:rsidRDefault="00B2157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66151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24DF"/>
    <w:rsid w:val="00634AC7"/>
    <w:rsid w:val="00657587"/>
    <w:rsid w:val="00661DCC"/>
    <w:rsid w:val="00665C70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43A0"/>
    <w:rsid w:val="00A84B3E"/>
    <w:rsid w:val="00AB5612"/>
    <w:rsid w:val="00AC49AA"/>
    <w:rsid w:val="00AD7A8F"/>
    <w:rsid w:val="00AE7C75"/>
    <w:rsid w:val="00AF5736"/>
    <w:rsid w:val="00B124CC"/>
    <w:rsid w:val="00B17836"/>
    <w:rsid w:val="00B2157B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E114A8-AF95-3F4B-85E4-53878D8BA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838</Words>
  <Characters>4783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5610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Gian-Luca McLelland</cp:lastModifiedBy>
  <cp:revision>29</cp:revision>
  <dcterms:created xsi:type="dcterms:W3CDTF">2017-06-13T14:43:00Z</dcterms:created>
  <dcterms:modified xsi:type="dcterms:W3CDTF">2018-03-30T13:41:00Z</dcterms:modified>
</cp:coreProperties>
</file>