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2FAC9" w14:textId="0E164F5E" w:rsidR="009165E0" w:rsidRPr="00AA788D" w:rsidRDefault="00007511" w:rsidP="00DE59E9">
      <w:pPr>
        <w:spacing w:before="120" w:after="120" w:line="276" w:lineRule="auto"/>
        <w:rPr>
          <w:rFonts w:ascii="Charter Roman" w:hAnsi="Charter Roman"/>
        </w:rPr>
      </w:pPr>
      <w:r w:rsidRPr="00AA788D">
        <w:rPr>
          <w:rFonts w:ascii="Charter Roman" w:hAnsi="Charter Roman"/>
        </w:rPr>
        <w:fldChar w:fldCharType="begin"/>
      </w:r>
      <w:r w:rsidRPr="00AA788D">
        <w:rPr>
          <w:rFonts w:ascii="Charter Roman" w:hAnsi="Charter Roman"/>
        </w:rPr>
        <w:instrText xml:space="preserve"> MACROBUTTON MTEditEquationSection2 </w:instrText>
      </w:r>
      <w:r w:rsidRPr="00AA788D">
        <w:rPr>
          <w:rStyle w:val="MTEquationSection"/>
          <w:rFonts w:ascii="Charter Roman" w:hAnsi="Charter Roman"/>
        </w:rPr>
        <w:instrText>Equation Chapter 1 Section 1</w:instrText>
      </w:r>
      <w:r w:rsidRPr="00AA788D">
        <w:rPr>
          <w:rFonts w:ascii="Charter Roman" w:hAnsi="Charter Roman"/>
        </w:rPr>
        <w:fldChar w:fldCharType="begin"/>
      </w:r>
      <w:r w:rsidRPr="00AA788D">
        <w:rPr>
          <w:rFonts w:ascii="Charter Roman" w:hAnsi="Charter Roman"/>
        </w:rPr>
        <w:instrText xml:space="preserve"> SEQ MTEqn \r \h \* MERGEFORMAT </w:instrText>
      </w:r>
      <w:r w:rsidRPr="00AA788D">
        <w:rPr>
          <w:rFonts w:ascii="Charter Roman" w:hAnsi="Charter Roman"/>
        </w:rPr>
        <w:fldChar w:fldCharType="end"/>
      </w:r>
      <w:r w:rsidRPr="00AA788D">
        <w:rPr>
          <w:rFonts w:ascii="Charter Roman" w:hAnsi="Charter Roman"/>
        </w:rPr>
        <w:fldChar w:fldCharType="begin"/>
      </w:r>
      <w:r w:rsidRPr="00AA788D">
        <w:rPr>
          <w:rFonts w:ascii="Charter Roman" w:hAnsi="Charter Roman"/>
        </w:rPr>
        <w:instrText xml:space="preserve"> SEQ MTSec \r 1 \h \* MERGEFORMAT </w:instrText>
      </w:r>
      <w:r w:rsidRPr="00AA788D">
        <w:rPr>
          <w:rFonts w:ascii="Charter Roman" w:hAnsi="Charter Roman"/>
        </w:rPr>
        <w:fldChar w:fldCharType="end"/>
      </w:r>
      <w:r w:rsidRPr="00AA788D">
        <w:rPr>
          <w:rFonts w:ascii="Charter Roman" w:hAnsi="Charter Roman"/>
        </w:rPr>
        <w:fldChar w:fldCharType="begin"/>
      </w:r>
      <w:r w:rsidRPr="00AA788D">
        <w:rPr>
          <w:rFonts w:ascii="Charter Roman" w:hAnsi="Charter Roman"/>
        </w:rPr>
        <w:instrText xml:space="preserve"> SEQ MTChap \r 1 \h \* MERGEFORMAT </w:instrText>
      </w:r>
      <w:r w:rsidRPr="00AA788D">
        <w:rPr>
          <w:rFonts w:ascii="Charter Roman" w:hAnsi="Charter Roman"/>
        </w:rPr>
        <w:fldChar w:fldCharType="end"/>
      </w:r>
      <w:r w:rsidRPr="00AA788D">
        <w:rPr>
          <w:rFonts w:ascii="Charter Roman" w:hAnsi="Charter Roman"/>
        </w:rPr>
        <w:fldChar w:fldCharType="end"/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1535"/>
        <w:gridCol w:w="4045"/>
        <w:gridCol w:w="1890"/>
        <w:gridCol w:w="2502"/>
      </w:tblGrid>
      <w:tr w:rsidR="00761C44" w:rsidRPr="00AA788D" w14:paraId="4114AAD2" w14:textId="77777777" w:rsidTr="00761C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5" w:type="dxa"/>
          </w:tcPr>
          <w:p w14:paraId="4FB65A5D" w14:textId="77777777" w:rsidR="00761C44" w:rsidRPr="00AA788D" w:rsidRDefault="00761C44" w:rsidP="00DE59E9">
            <w:pPr>
              <w:jc w:val="left"/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</w:tcPr>
          <w:p w14:paraId="28029B84" w14:textId="20F6997F" w:rsidR="00761C44" w:rsidRPr="00AA788D" w:rsidRDefault="00761C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>Description</w:t>
            </w:r>
          </w:p>
        </w:tc>
        <w:tc>
          <w:tcPr>
            <w:tcW w:w="1890" w:type="dxa"/>
          </w:tcPr>
          <w:p w14:paraId="21B58DE9" w14:textId="2070F20D" w:rsidR="00761C44" w:rsidRPr="00AA788D" w:rsidRDefault="00761C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>Parameter</w:t>
            </w:r>
          </w:p>
        </w:tc>
        <w:tc>
          <w:tcPr>
            <w:tcW w:w="2502" w:type="dxa"/>
          </w:tcPr>
          <w:p w14:paraId="4D11DB3E" w14:textId="34187EDA" w:rsidR="00761C44" w:rsidRPr="00AA788D" w:rsidRDefault="00761C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>Value</w:t>
            </w:r>
          </w:p>
        </w:tc>
      </w:tr>
      <w:tr w:rsidR="00761C44" w:rsidRPr="00AA788D" w14:paraId="74E5408E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50EA1733" w14:textId="496659E5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>Somatic hypermutation</w:t>
            </w:r>
          </w:p>
        </w:tc>
        <w:tc>
          <w:tcPr>
            <w:tcW w:w="4045" w:type="dxa"/>
            <w:tcBorders>
              <w:top w:val="single" w:sz="4" w:space="0" w:color="7F7F7F" w:themeColor="text1" w:themeTint="80"/>
              <w:right w:val="single" w:sz="4" w:space="0" w:color="auto"/>
            </w:tcBorders>
            <w:shd w:val="clear" w:color="auto" w:fill="auto"/>
          </w:tcPr>
          <w:p w14:paraId="44E2E168" w14:textId="6F386B2A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of a mutation in either CDR or FWR per round of division</w:t>
            </w:r>
          </w:p>
        </w:tc>
        <w:tc>
          <w:tcPr>
            <w:tcW w:w="1890" w:type="dxa"/>
            <w:tcBorders>
              <w:top w:val="single" w:sz="4" w:space="0" w:color="7F7F7F" w:themeColor="text1" w:themeTint="8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8E25C" w14:textId="6ACB0AFC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p_mut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0160AD4E" w14:textId="0A715ABD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0.20</w:t>
            </w:r>
          </w:p>
        </w:tc>
      </w:tr>
      <w:tr w:rsidR="00761C44" w:rsidRPr="00AA788D" w14:paraId="6EB8681F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19EA82C6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232F960E" w14:textId="30F287F0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mutation lies in the CDR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A79642" w14:textId="6355D2E2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p_CDR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3C3C41E3" w14:textId="6E8819FD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0.85</w:t>
            </w:r>
          </w:p>
        </w:tc>
      </w:tr>
      <w:tr w:rsidR="00761C44" w:rsidRPr="00AA788D" w14:paraId="5B02D0B2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337F521E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50F8E48C" w14:textId="49714DFB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CDR mutation is lethal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7E0F42" w14:textId="1DD5AFFA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p_CDR_lethal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1D1C1FF6" w14:textId="57516748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0.30</w:t>
            </w:r>
          </w:p>
        </w:tc>
      </w:tr>
      <w:tr w:rsidR="00761C44" w:rsidRPr="00AA788D" w14:paraId="2A9CC5F2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340FD9DC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5F258F4F" w14:textId="6268F600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CDR mutation is silent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7A0FE" w14:textId="6FB257E8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p_CDR_silent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3CE7FB34" w14:textId="430E0769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0.50</w:t>
            </w:r>
          </w:p>
        </w:tc>
      </w:tr>
      <w:tr w:rsidR="00761C44" w:rsidRPr="00AA788D" w14:paraId="5ECFF46B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6EA4CC5E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43411BDF" w14:textId="381A8E4C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CDR mutation affects affinity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71F3E" w14:textId="2CA7D8CF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p_CDR_affect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5ED65035" w14:textId="239C1E87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 xml:space="preserve">0.20 (= 1 –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p_CDR_lethal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 xml:space="preserve"> –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p_CDR_silent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>)</w:t>
            </w:r>
          </w:p>
        </w:tc>
      </w:tr>
      <w:tr w:rsidR="00761C44" w:rsidRPr="00AA788D" w14:paraId="3441F966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551BD78E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2829336F" w14:textId="3408E419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an affinity-affecting CDR mutation affects the variable region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A702CA" w14:textId="155D516A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p_var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 xml:space="preserve"> (called </w:t>
            </w:r>
            <w:r w:rsidRPr="00AA788D">
              <w:rPr>
                <w:rFonts w:ascii="Charter Roman" w:hAnsi="Charter Roman"/>
                <w:sz w:val="20"/>
                <w:szCs w:val="20"/>
              </w:rPr>
              <w:sym w:font="Symbol" w:char="F06C"/>
            </w:r>
            <w:r w:rsidRPr="00AA788D">
              <w:rPr>
                <w:rFonts w:ascii="Charter Roman" w:hAnsi="Charter Roman"/>
                <w:sz w:val="20"/>
                <w:szCs w:val="20"/>
              </w:rPr>
              <w:t xml:space="preserve"> in main text)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5522D493" w14:textId="72C10BBF" w:rsidR="00761C44" w:rsidRPr="00AA788D" w:rsidRDefault="00A11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varies</w:t>
            </w:r>
          </w:p>
        </w:tc>
      </w:tr>
      <w:tr w:rsidR="00761C44" w:rsidRPr="00AA788D" w14:paraId="6CF2FB55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5715496A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66AE4A1D" w14:textId="2A9490B8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an affinity-affecting CDR mutation affects the conserved region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E2156" w14:textId="2080B1BF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p_cons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0131C22D" w14:textId="76C7040D" w:rsidR="00761C44" w:rsidRPr="00AA788D" w:rsidRDefault="00A11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varies</w:t>
            </w:r>
            <w:r w:rsidR="00761C44" w:rsidRPr="00AA788D">
              <w:rPr>
                <w:rFonts w:ascii="Charter Roman" w:hAnsi="Charter Roman"/>
                <w:sz w:val="20"/>
                <w:szCs w:val="20"/>
              </w:rPr>
              <w:t xml:space="preserve"> (= 1 – </w:t>
            </w:r>
            <w:proofErr w:type="spellStart"/>
            <w:r w:rsidR="00761C44" w:rsidRPr="00AA788D">
              <w:rPr>
                <w:rFonts w:ascii="Charter Roman" w:hAnsi="Charter Roman"/>
                <w:sz w:val="20"/>
                <w:szCs w:val="20"/>
              </w:rPr>
              <w:t>p_var</w:t>
            </w:r>
            <w:proofErr w:type="spellEnd"/>
            <w:r w:rsidR="00761C44" w:rsidRPr="00AA788D">
              <w:rPr>
                <w:rFonts w:ascii="Charter Roman" w:hAnsi="Charter Roman"/>
                <w:sz w:val="20"/>
                <w:szCs w:val="20"/>
              </w:rPr>
              <w:t>)</w:t>
            </w:r>
          </w:p>
        </w:tc>
      </w:tr>
      <w:tr w:rsidR="00A11565" w:rsidRPr="00AA788D" w14:paraId="73640484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10E6BE4F" w14:textId="77777777" w:rsidR="00A11565" w:rsidRPr="00AA788D" w:rsidRDefault="00A11565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7F1F962A" w14:textId="4AF12C72" w:rsidR="00A11565" w:rsidRPr="00AA788D" w:rsidRDefault="00A11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Mean of shifted lognormal distribution for effect of CDR mutation on binding energy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D0D5AC" w14:textId="2142DF7E" w:rsidR="00A11565" w:rsidRPr="00AA788D" w:rsidRDefault="00A11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mu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5BA2109B" w14:textId="310C6C09" w:rsidR="00A11565" w:rsidRPr="00AA788D" w:rsidRDefault="00A11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1.9</w:t>
            </w:r>
          </w:p>
        </w:tc>
      </w:tr>
      <w:tr w:rsidR="00A11565" w:rsidRPr="00AA788D" w14:paraId="2340E83A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08C9F332" w14:textId="77777777" w:rsidR="00A11565" w:rsidRPr="00AA788D" w:rsidRDefault="00A11565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4683792A" w14:textId="3BE97BD0" w:rsidR="00A11565" w:rsidRPr="00AA788D" w:rsidRDefault="00A11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STD of shifted lognormal distribution for effect of CDR mutation on binding energy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C1C58" w14:textId="428648C3" w:rsidR="00A11565" w:rsidRPr="00AA788D" w:rsidRDefault="00A11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sigma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7D683EDF" w14:textId="16021D35" w:rsidR="00A11565" w:rsidRPr="00AA788D" w:rsidRDefault="00A11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0.5</w:t>
            </w:r>
          </w:p>
        </w:tc>
      </w:tr>
      <w:tr w:rsidR="00A11565" w:rsidRPr="00AA788D" w14:paraId="1B46D93F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58420309" w14:textId="77777777" w:rsidR="00A11565" w:rsidRPr="00AA788D" w:rsidRDefault="00A11565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777B4E4D" w14:textId="4439BAAB" w:rsidR="00A11565" w:rsidRPr="00AA788D" w:rsidRDefault="00A11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Shift of shifted lognormal distribution for effect of CDR mutation on binding energy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77DE9A" w14:textId="2F351F64" w:rsidR="00A11565" w:rsidRPr="00AA788D" w:rsidRDefault="00A11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o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21A392E3" w14:textId="561B088E" w:rsidR="00A11565" w:rsidRPr="00AA788D" w:rsidRDefault="00A11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3.0</w:t>
            </w:r>
          </w:p>
        </w:tc>
      </w:tr>
      <w:tr w:rsidR="00761C44" w:rsidRPr="00AA788D" w14:paraId="3981BAE7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08DF825B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01989FC0" w14:textId="6671BFB0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mutation lies in the FWR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352F30" w14:textId="1AE4204E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 xml:space="preserve">(unnamed in code, = 1 –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p_CDR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>)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2E60253F" w14:textId="28D748C1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 xml:space="preserve">0.15 (= 1 –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p_CDR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>)</w:t>
            </w:r>
          </w:p>
        </w:tc>
      </w:tr>
      <w:tr w:rsidR="00761C44" w:rsidRPr="00AA788D" w14:paraId="6F56700A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5546050F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7A3CE4BE" w14:textId="6DE83177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FWR mutation is lethal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203421" w14:textId="285D62CE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p_FR_lethal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277C8711" w14:textId="48292726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0.80</w:t>
            </w:r>
          </w:p>
        </w:tc>
      </w:tr>
      <w:tr w:rsidR="00761C44" w:rsidRPr="00AA788D" w14:paraId="7A293D7B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417C5B9B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5AD32FBC" w14:textId="7C8BC047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FWR mutation is silent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B24BF" w14:textId="3E8CAF18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p_FR_silent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5C1DB157" w14:textId="52729A1B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</w:t>
            </w:r>
          </w:p>
        </w:tc>
      </w:tr>
      <w:tr w:rsidR="00761C44" w:rsidRPr="00AA788D" w14:paraId="5384B215" w14:textId="77777777" w:rsidTr="00814F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44DA4BAE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05962CE1" w14:textId="3F6FA4CC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FWR mutation affects flexibility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45EF8" w14:textId="3911EBB8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p_FR_affect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72FC48E0" w14:textId="03C98A31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 xml:space="preserve">0.20 (= 1 –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p_FR_lethal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 xml:space="preserve"> –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p_FR_silent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>)</w:t>
            </w:r>
          </w:p>
        </w:tc>
      </w:tr>
      <w:tr w:rsidR="00814F68" w:rsidRPr="00AA788D" w14:paraId="3E2796E2" w14:textId="77777777" w:rsidTr="008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2CA73E58" w14:textId="77777777" w:rsidR="00814F68" w:rsidRPr="00AA788D" w:rsidRDefault="00814F68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270F8B77" w14:textId="164734ED" w:rsidR="00814F68" w:rsidRPr="00AA788D" w:rsidRDefault="00814F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 xml:space="preserve">Mean of normal distribution for change in </w:t>
            </w:r>
            <w:r w:rsidRPr="00AA788D">
              <w:rPr>
                <w:rFonts w:ascii="Charter Roman" w:hAnsi="Charter Roman"/>
                <w:i/>
                <w:sz w:val="20"/>
                <w:szCs w:val="20"/>
              </w:rPr>
              <w:t>Q</w:t>
            </w:r>
            <w:r w:rsidRPr="00AA788D">
              <w:rPr>
                <w:rFonts w:ascii="Charter Roman" w:hAnsi="Charter Roman"/>
                <w:sz w:val="20"/>
                <w:szCs w:val="20"/>
              </w:rPr>
              <w:t xml:space="preserve"> due to flexibility-affecting mutation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661160" w14:textId="17B805F9" w:rsidR="00814F68" w:rsidRPr="00AA788D" w:rsidRDefault="00814F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(unnamed in code)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58B54BBE" w14:textId="09C9D60F" w:rsidR="00814F68" w:rsidRPr="00AA788D" w:rsidRDefault="00814F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</w:t>
            </w:r>
          </w:p>
        </w:tc>
      </w:tr>
      <w:tr w:rsidR="00814F68" w:rsidRPr="00AA788D" w14:paraId="71D7F0F8" w14:textId="77777777" w:rsidTr="00814F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tcBorders>
              <w:bottom w:val="single" w:sz="4" w:space="0" w:color="auto"/>
            </w:tcBorders>
          </w:tcPr>
          <w:p w14:paraId="5614E132" w14:textId="77777777" w:rsidR="00814F68" w:rsidRPr="00AA788D" w:rsidRDefault="00814F68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01C91" w14:textId="421284B4" w:rsidR="00814F68" w:rsidRPr="00AA788D" w:rsidRDefault="00814F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 xml:space="preserve">STD of normal distribution for change in </w:t>
            </w:r>
            <w:r w:rsidRPr="00AA788D">
              <w:rPr>
                <w:rFonts w:ascii="Charter Roman" w:hAnsi="Charter Roman"/>
                <w:i/>
                <w:sz w:val="20"/>
                <w:szCs w:val="20"/>
              </w:rPr>
              <w:t>Q</w:t>
            </w:r>
            <w:r w:rsidRPr="00AA788D">
              <w:rPr>
                <w:rFonts w:ascii="Charter Roman" w:hAnsi="Charter Roman"/>
                <w:sz w:val="20"/>
                <w:szCs w:val="20"/>
              </w:rPr>
              <w:t xml:space="preserve"> due to flexibility-affecting mutation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EBF9" w14:textId="5B79C4E8" w:rsidR="00814F68" w:rsidRPr="00AA788D" w:rsidRDefault="00814F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sigmaQ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7D8EB1" w14:textId="0206B697" w:rsidR="00814F68" w:rsidRPr="00AA788D" w:rsidRDefault="00814F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0.08</w:t>
            </w:r>
          </w:p>
        </w:tc>
      </w:tr>
      <w:tr w:rsidR="00761C44" w:rsidRPr="00AA788D" w14:paraId="1A5BC728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tcBorders>
              <w:top w:val="single" w:sz="4" w:space="0" w:color="auto"/>
            </w:tcBorders>
          </w:tcPr>
          <w:p w14:paraId="7A462866" w14:textId="51EA9E47" w:rsidR="00761C44" w:rsidRPr="00AA788D" w:rsidRDefault="00A11565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>Binding</w:t>
            </w:r>
            <w:r w:rsidR="00761C44"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088C3C4" w14:textId="567E2C6B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 xml:space="preserve">Starting value of </w:t>
            </w:r>
            <w:proofErr w:type="spellStart"/>
            <w:r w:rsidRPr="00AA788D">
              <w:rPr>
                <w:rFonts w:ascii="Charter Roman" w:hAnsi="Charter Roman"/>
                <w:i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i/>
                <w:sz w:val="20"/>
                <w:szCs w:val="20"/>
                <w:vertAlign w:val="subscript"/>
              </w:rPr>
              <w:t>c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 xml:space="preserve"> for new B cells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B3A00" w14:textId="2273D5A5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Ec_start</w:t>
            </w:r>
            <w:proofErr w:type="spellEnd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7CFF53" w14:textId="3D280358" w:rsidR="00761C44" w:rsidRPr="00AA788D" w:rsidRDefault="00A11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varies</w:t>
            </w:r>
          </w:p>
        </w:tc>
      </w:tr>
      <w:tr w:rsidR="00761C44" w:rsidRPr="00AA788D" w14:paraId="64C011A3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7CB3C1F1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17243A28" w14:textId="5606E4C7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Pseudo inverse temperature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D7D0E5" w14:textId="0556087A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energy_scale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6975BC27" w14:textId="508FDD5A" w:rsidR="00761C44" w:rsidRPr="00AA788D" w:rsidRDefault="00761C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0.07</w:t>
            </w:r>
          </w:p>
        </w:tc>
      </w:tr>
      <w:tr w:rsidR="00761C44" w:rsidRPr="00AA788D" w14:paraId="0B6F9158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6F37D036" w14:textId="77777777" w:rsidR="00761C44" w:rsidRPr="00AA788D" w:rsidRDefault="00761C44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4B3B8E45" w14:textId="7B688C01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 xml:space="preserve">Generic binding energy </w:t>
            </w:r>
            <w:r w:rsidRPr="00AA788D">
              <w:rPr>
                <w:rFonts w:ascii="Charter Roman" w:hAnsi="Charter Roman"/>
                <w:i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i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DC136" w14:textId="153E6341" w:rsidR="00761C44" w:rsidRPr="00AA788D" w:rsidRDefault="00761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E0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5E7A0DC8" w14:textId="43F73D51" w:rsidR="00761C44" w:rsidRPr="00AA788D" w:rsidRDefault="00A11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varies</w:t>
            </w:r>
          </w:p>
        </w:tc>
      </w:tr>
      <w:tr w:rsidR="00A11565" w:rsidRPr="00AA788D" w14:paraId="5594A8EB" w14:textId="77777777" w:rsidTr="00814F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tcBorders>
              <w:bottom w:val="single" w:sz="4" w:space="0" w:color="auto"/>
            </w:tcBorders>
          </w:tcPr>
          <w:p w14:paraId="34310D04" w14:textId="77777777" w:rsidR="00A11565" w:rsidRPr="00AA788D" w:rsidRDefault="00A11565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1D75" w14:textId="7822F67A" w:rsidR="00A11565" w:rsidRPr="00AA788D" w:rsidRDefault="00814F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Antigen concentration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E486" w14:textId="70568D92" w:rsidR="00A11565" w:rsidRPr="00AA788D" w:rsidRDefault="00814F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conc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1ECC69" w14:textId="47FFE967" w:rsidR="00A11565" w:rsidRPr="00AA788D" w:rsidRDefault="00814F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varies</w:t>
            </w:r>
          </w:p>
        </w:tc>
      </w:tr>
      <w:tr w:rsidR="00A11565" w:rsidRPr="00AA788D" w14:paraId="49FFD4B8" w14:textId="77777777" w:rsidTr="0081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tcBorders>
              <w:top w:val="single" w:sz="4" w:space="0" w:color="auto"/>
            </w:tcBorders>
          </w:tcPr>
          <w:p w14:paraId="5C8F3DD3" w14:textId="65FDB257" w:rsidR="00A11565" w:rsidRPr="00AA788D" w:rsidRDefault="00814F68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>GC dynamics</w:t>
            </w:r>
          </w:p>
        </w:tc>
        <w:tc>
          <w:tcPr>
            <w:tcW w:w="40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43ADED" w14:textId="7ED36F48" w:rsidR="00A11565" w:rsidRPr="00AA788D" w:rsidRDefault="00814F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B cell is recycled after selection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745AFB" w14:textId="6B568834" w:rsidR="00A11565" w:rsidRPr="00AA788D" w:rsidRDefault="00814F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p_recycle</w:t>
            </w:r>
            <w:proofErr w:type="spellEnd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D308A7" w14:textId="71B41B6A" w:rsidR="00A11565" w:rsidRPr="00AA788D" w:rsidRDefault="00814F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0.70</w:t>
            </w:r>
          </w:p>
        </w:tc>
      </w:tr>
      <w:tr w:rsidR="00A11565" w:rsidRPr="00AA788D" w14:paraId="3FFDA48B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4268C5C4" w14:textId="77777777" w:rsidR="00A11565" w:rsidRPr="00AA788D" w:rsidRDefault="00A11565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4877B7D6" w14:textId="67098EC8" w:rsidR="00A11565" w:rsidRPr="00AA788D" w:rsidRDefault="00814F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Probability that a B cell exits the germinal center after selection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45918" w14:textId="48B57F2D" w:rsidR="00A11565" w:rsidRPr="00AA788D" w:rsidRDefault="00814F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p_exit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 xml:space="preserve"> </w:t>
            </w:r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746ACB14" w14:textId="31A22562" w:rsidR="00A11565" w:rsidRPr="00AA788D" w:rsidRDefault="00814F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 xml:space="preserve">0.30 (= 1 –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p_recycle</w:t>
            </w:r>
            <w:proofErr w:type="spellEnd"/>
            <w:r w:rsidRPr="00AA788D">
              <w:rPr>
                <w:rFonts w:ascii="Charter Roman" w:hAnsi="Charter Roman"/>
                <w:sz w:val="20"/>
                <w:szCs w:val="20"/>
              </w:rPr>
              <w:t>)</w:t>
            </w:r>
          </w:p>
        </w:tc>
      </w:tr>
      <w:tr w:rsidR="00A11565" w:rsidRPr="00AA788D" w14:paraId="6003566E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5C08CD08" w14:textId="77777777" w:rsidR="00A11565" w:rsidRPr="00AA788D" w:rsidRDefault="00A11565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58AE9C39" w14:textId="7F7956DD" w:rsidR="00A11565" w:rsidRPr="00AA788D" w:rsidRDefault="00814F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Fraction of B cells that successfully bound antigen that receive T cell help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C26BA" w14:textId="6D065BA9" w:rsidR="00A11565" w:rsidRPr="00AA788D" w:rsidRDefault="00814F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help_cutoff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10567641" w14:textId="62511FAE" w:rsidR="00A11565" w:rsidRPr="00AA788D" w:rsidRDefault="00814F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0.70</w:t>
            </w:r>
          </w:p>
        </w:tc>
      </w:tr>
      <w:tr w:rsidR="00A11565" w:rsidRPr="00AA788D" w14:paraId="061907B7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3CC1AD12" w14:textId="77777777" w:rsidR="00A11565" w:rsidRPr="00AA788D" w:rsidRDefault="00A11565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6D196EBE" w14:textId="5A2D4840" w:rsidR="00A11565" w:rsidRPr="00AA788D" w:rsidRDefault="00273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Number of founder B cells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A5BC0" w14:textId="36E38D0D" w:rsidR="00A11565" w:rsidRPr="00AA788D" w:rsidRDefault="00273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nb_founders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1F5E7772" w14:textId="7F960B51" w:rsidR="00A11565" w:rsidRPr="00AA788D" w:rsidRDefault="00273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3</w:t>
            </w:r>
          </w:p>
        </w:tc>
      </w:tr>
      <w:tr w:rsidR="00273E21" w:rsidRPr="00AA788D" w14:paraId="059BE493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2C90F749" w14:textId="77777777" w:rsidR="00273E21" w:rsidRPr="00AA788D" w:rsidRDefault="00273E21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506B84AF" w14:textId="264E9A74" w:rsidR="00273E21" w:rsidRPr="00AA788D" w:rsidRDefault="00273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Maximum number of B cells in GC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0D42" w14:textId="30880944" w:rsidR="00273E21" w:rsidRPr="00AA788D" w:rsidRDefault="00273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GC_size_max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46DF7518" w14:textId="6DD84739" w:rsidR="00273E21" w:rsidRPr="00AA788D" w:rsidRDefault="00273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1536</w:t>
            </w:r>
          </w:p>
        </w:tc>
      </w:tr>
      <w:tr w:rsidR="00273E21" w:rsidRPr="00AA788D" w14:paraId="6989EB33" w14:textId="77777777" w:rsidTr="00761C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608E8051" w14:textId="77777777" w:rsidR="00273E21" w:rsidRPr="00AA788D" w:rsidRDefault="00273E21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55DD9FBB" w14:textId="36E43321" w:rsidR="00273E21" w:rsidRPr="00AA788D" w:rsidRDefault="00273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Maximum number of GC cycles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5AFE3" w14:textId="18D6DC0B" w:rsidR="00273E21" w:rsidRPr="00AA788D" w:rsidRDefault="00273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nb_cycle_max</w:t>
            </w:r>
            <w:proofErr w:type="spellEnd"/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367960F8" w14:textId="0FD12469" w:rsidR="00273E21" w:rsidRPr="00AA788D" w:rsidRDefault="00273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250</w:t>
            </w:r>
          </w:p>
        </w:tc>
      </w:tr>
      <w:tr w:rsidR="00273E21" w:rsidRPr="00AA788D" w14:paraId="748924EF" w14:textId="77777777" w:rsidTr="00761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14:paraId="56073EF9" w14:textId="77777777" w:rsidR="00273E21" w:rsidRPr="00AA788D" w:rsidRDefault="00273E21">
            <w:pPr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4045" w:type="dxa"/>
            <w:tcBorders>
              <w:right w:val="single" w:sz="4" w:space="0" w:color="auto"/>
            </w:tcBorders>
            <w:shd w:val="clear" w:color="auto" w:fill="auto"/>
          </w:tcPr>
          <w:p w14:paraId="6F07CAE5" w14:textId="77777777" w:rsidR="00273E21" w:rsidRPr="00AA788D" w:rsidRDefault="00273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F9760" w14:textId="77777777" w:rsidR="00273E21" w:rsidRPr="00AA788D" w:rsidRDefault="00273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</w:p>
        </w:tc>
        <w:tc>
          <w:tcPr>
            <w:tcW w:w="2502" w:type="dxa"/>
            <w:tcBorders>
              <w:left w:val="single" w:sz="4" w:space="0" w:color="auto"/>
            </w:tcBorders>
            <w:shd w:val="clear" w:color="auto" w:fill="auto"/>
          </w:tcPr>
          <w:p w14:paraId="205EEBCF" w14:textId="77777777" w:rsidR="00273E21" w:rsidRPr="00AA788D" w:rsidRDefault="00273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</w:p>
        </w:tc>
      </w:tr>
    </w:tbl>
    <w:p w14:paraId="5DE8877D" w14:textId="7532B1F6" w:rsidR="00761C44" w:rsidRPr="00AA788D" w:rsidRDefault="00761C44" w:rsidP="009472EE">
      <w:pPr>
        <w:pStyle w:val="BodyText1"/>
        <w:rPr>
          <w:rFonts w:ascii="Charter Roman" w:hAnsi="Charter Roman"/>
          <w:b/>
          <w:i/>
        </w:rPr>
      </w:pPr>
      <w:bookmarkStart w:id="0" w:name="_GoBack"/>
      <w:bookmarkEnd w:id="0"/>
    </w:p>
    <w:sectPr w:rsidR="00761C44" w:rsidRPr="00AA788D" w:rsidSect="00007511">
      <w:footerReference w:type="even" r:id="rId7"/>
      <w:footerReference w:type="default" r:id="rId8"/>
      <w:endnotePr>
        <w:numFmt w:val="decimal"/>
      </w:endnotePr>
      <w:pgSz w:w="12240" w:h="15840"/>
      <w:pgMar w:top="1138" w:right="1134" w:bottom="1138" w:left="1134" w:header="720" w:footer="720" w:gutter="0"/>
      <w:lnNumType w:countBy="1" w:restart="continuous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67E10" w14:textId="77777777" w:rsidR="003D3B56" w:rsidRDefault="003D3B56">
      <w:r>
        <w:separator/>
      </w:r>
    </w:p>
  </w:endnote>
  <w:endnote w:type="continuationSeparator" w:id="0">
    <w:p w14:paraId="3785EA94" w14:textId="77777777" w:rsidR="003D3B56" w:rsidRDefault="003D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arter-Roman">
    <w:altName w:val="Charter"/>
    <w:panose1 w:val="020B0604020202020204"/>
    <w:charset w:val="00"/>
    <w:family w:val="auto"/>
    <w:pitch w:val="variable"/>
    <w:sig w:usb0="800000AF" w:usb1="1000204A" w:usb2="00000000" w:usb3="00000000" w:csb0="0000001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harter Roman">
    <w:panose1 w:val="02040503050506020203"/>
    <w:charset w:val="00"/>
    <w:family w:val="roman"/>
    <w:pitch w:val="variable"/>
    <w:sig w:usb0="800000AF" w:usb1="1000204A" w:usb2="00000000" w:usb3="00000000" w:csb0="000000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2E93A" w14:textId="77777777" w:rsidR="00094A26" w:rsidRDefault="00094A26" w:rsidP="000111B7">
    <w:pPr>
      <w:framePr w:wrap="none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14:paraId="46AA1396" w14:textId="77777777" w:rsidR="00094A26" w:rsidRDefault="00094A26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1D524" w14:textId="77777777" w:rsidR="00094A26" w:rsidRDefault="00094A26" w:rsidP="000111B7">
    <w:pPr>
      <w:framePr w:wrap="none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374AC682" w14:textId="77777777" w:rsidR="00094A26" w:rsidRDefault="00094A26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A0662" w14:textId="77777777" w:rsidR="003D3B56" w:rsidRDefault="003D3B56">
      <w:r>
        <w:separator/>
      </w:r>
    </w:p>
  </w:footnote>
  <w:footnote w:type="continuationSeparator" w:id="0">
    <w:p w14:paraId="0468E295" w14:textId="77777777" w:rsidR="003D3B56" w:rsidRDefault="003D3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298A"/>
    <w:multiLevelType w:val="hybridMultilevel"/>
    <w:tmpl w:val="92FC620E"/>
    <w:lvl w:ilvl="0" w:tplc="5C441D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63809"/>
    <w:multiLevelType w:val="hybridMultilevel"/>
    <w:tmpl w:val="DD86F304"/>
    <w:lvl w:ilvl="0" w:tplc="A5FC679C">
      <w:start w:val="1"/>
      <w:numFmt w:val="bullet"/>
      <w:lvlText w:val="*"/>
      <w:lvlJc w:val="left"/>
      <w:pPr>
        <w:ind w:left="1200" w:hanging="360"/>
      </w:pPr>
      <w:rPr>
        <w:rFonts w:ascii="Symbol" w:hAnsi="Symbol" w:hint="default"/>
      </w:rPr>
    </w:lvl>
    <w:lvl w:ilvl="1" w:tplc="61FA1C10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2" w:tplc="FDE25A16">
      <w:start w:val="1"/>
      <w:numFmt w:val="bullet"/>
      <w:lvlText w:val="o"/>
      <w:lvlJc w:val="left"/>
      <w:pPr>
        <w:ind w:left="2400" w:hanging="360"/>
      </w:pPr>
      <w:rPr>
        <w:rFonts w:ascii="Symbol" w:hAnsi="Symbol" w:hint="default"/>
      </w:rPr>
    </w:lvl>
    <w:lvl w:ilvl="3" w:tplc="91E465C0">
      <w:start w:val="1"/>
      <w:numFmt w:val="bullet"/>
      <w:lvlText w:val="o"/>
      <w:lvlJc w:val="left"/>
      <w:pPr>
        <w:ind w:left="3000" w:hanging="360"/>
      </w:pPr>
      <w:rPr>
        <w:rFonts w:ascii="Symbol" w:hAnsi="Symbol" w:hint="default"/>
      </w:rPr>
    </w:lvl>
    <w:lvl w:ilvl="4" w:tplc="ED1851A2">
      <w:start w:val="1"/>
      <w:numFmt w:val="bullet"/>
      <w:lvlText w:val="o"/>
      <w:lvlJc w:val="left"/>
      <w:pPr>
        <w:ind w:left="3600" w:hanging="360"/>
      </w:pPr>
      <w:rPr>
        <w:rFonts w:ascii="Symbol" w:hAnsi="Symbol" w:hint="default"/>
      </w:rPr>
    </w:lvl>
    <w:lvl w:ilvl="5" w:tplc="19C039AA">
      <w:start w:val="1"/>
      <w:numFmt w:val="bullet"/>
      <w:lvlText w:val="o"/>
      <w:lvlJc w:val="left"/>
      <w:pPr>
        <w:ind w:left="4200" w:hanging="360"/>
      </w:pPr>
      <w:rPr>
        <w:rFonts w:ascii="Symbol" w:hAnsi="Symbol" w:hint="default"/>
      </w:rPr>
    </w:lvl>
    <w:lvl w:ilvl="6" w:tplc="B5D2AE10">
      <w:start w:val="1"/>
      <w:numFmt w:val="bullet"/>
      <w:lvlText w:val="o"/>
      <w:lvlJc w:val="left"/>
      <w:pPr>
        <w:ind w:left="4800" w:hanging="360"/>
      </w:pPr>
      <w:rPr>
        <w:rFonts w:ascii="Symbol" w:hAnsi="Symbol" w:hint="default"/>
      </w:rPr>
    </w:lvl>
    <w:lvl w:ilvl="7" w:tplc="42308A06">
      <w:start w:val="1"/>
      <w:numFmt w:val="bullet"/>
      <w:lvlText w:val="o"/>
      <w:lvlJc w:val="left"/>
      <w:pPr>
        <w:ind w:left="5400" w:hanging="360"/>
      </w:pPr>
      <w:rPr>
        <w:rFonts w:ascii="Symbol" w:hAnsi="Symbol" w:hint="default"/>
      </w:rPr>
    </w:lvl>
    <w:lvl w:ilvl="8" w:tplc="851E5586">
      <w:start w:val="1"/>
      <w:numFmt w:val="bullet"/>
      <w:lvlText w:val="o"/>
      <w:lvlJc w:val="left"/>
      <w:pPr>
        <w:ind w:left="6000" w:hanging="360"/>
      </w:pPr>
      <w:rPr>
        <w:rFonts w:ascii="Symbol" w:hAnsi="Symbol" w:hint="default"/>
      </w:rPr>
    </w:lvl>
  </w:abstractNum>
  <w:abstractNum w:abstractNumId="2" w15:restartNumberingAfterBreak="0">
    <w:nsid w:val="23D13386"/>
    <w:multiLevelType w:val="hybridMultilevel"/>
    <w:tmpl w:val="2FDEA324"/>
    <w:lvl w:ilvl="0" w:tplc="B4B64FB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2334C"/>
    <w:multiLevelType w:val="hybridMultilevel"/>
    <w:tmpl w:val="FFC4B5FC"/>
    <w:lvl w:ilvl="0" w:tplc="EF868B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345EC"/>
    <w:multiLevelType w:val="hybridMultilevel"/>
    <w:tmpl w:val="FCBAF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6360"/>
    <w:multiLevelType w:val="hybridMultilevel"/>
    <w:tmpl w:val="58727238"/>
    <w:lvl w:ilvl="0" w:tplc="6DBC3E16">
      <w:start w:val="1"/>
      <w:numFmt w:val="decimal"/>
      <w:lvlText w:val="%1."/>
      <w:lvlJc w:val="left"/>
      <w:pPr>
        <w:ind w:left="1200" w:hanging="360"/>
      </w:pPr>
    </w:lvl>
    <w:lvl w:ilvl="1" w:tplc="37F2B390">
      <w:start w:val="1"/>
      <w:numFmt w:val="decimal"/>
      <w:lvlText w:val="%2."/>
      <w:lvlJc w:val="left"/>
      <w:pPr>
        <w:ind w:left="1800" w:hanging="360"/>
      </w:pPr>
    </w:lvl>
    <w:lvl w:ilvl="2" w:tplc="1CF0908C">
      <w:start w:val="1"/>
      <w:numFmt w:val="decimal"/>
      <w:lvlText w:val="%3."/>
      <w:lvlJc w:val="left"/>
      <w:pPr>
        <w:ind w:left="2400" w:hanging="360"/>
      </w:pPr>
    </w:lvl>
    <w:lvl w:ilvl="3" w:tplc="EE20C998">
      <w:start w:val="1"/>
      <w:numFmt w:val="decimal"/>
      <w:lvlText w:val="%4."/>
      <w:lvlJc w:val="left"/>
      <w:pPr>
        <w:ind w:left="3000" w:hanging="360"/>
      </w:pPr>
    </w:lvl>
    <w:lvl w:ilvl="4" w:tplc="70AE49EE">
      <w:start w:val="1"/>
      <w:numFmt w:val="decimal"/>
      <w:lvlText w:val="%5."/>
      <w:lvlJc w:val="left"/>
      <w:pPr>
        <w:ind w:left="3600" w:hanging="360"/>
      </w:pPr>
    </w:lvl>
    <w:lvl w:ilvl="5" w:tplc="A9CA5FA0">
      <w:start w:val="1"/>
      <w:numFmt w:val="decimal"/>
      <w:lvlText w:val="%6."/>
      <w:lvlJc w:val="left"/>
      <w:pPr>
        <w:ind w:left="4200" w:hanging="360"/>
      </w:pPr>
    </w:lvl>
    <w:lvl w:ilvl="6" w:tplc="F72A91A4">
      <w:start w:val="1"/>
      <w:numFmt w:val="decimal"/>
      <w:lvlText w:val="%7."/>
      <w:lvlJc w:val="left"/>
      <w:pPr>
        <w:ind w:left="4800" w:hanging="360"/>
      </w:pPr>
    </w:lvl>
    <w:lvl w:ilvl="7" w:tplc="E512A2FA">
      <w:start w:val="1"/>
      <w:numFmt w:val="decimal"/>
      <w:lvlText w:val="%8."/>
      <w:lvlJc w:val="left"/>
      <w:pPr>
        <w:ind w:left="5400" w:hanging="360"/>
      </w:pPr>
    </w:lvl>
    <w:lvl w:ilvl="8" w:tplc="BD5ABB18">
      <w:start w:val="1"/>
      <w:numFmt w:val="decimal"/>
      <w:lvlText w:val="%9."/>
      <w:lvlJc w:val="left"/>
      <w:pPr>
        <w:ind w:left="6000" w:hanging="360"/>
      </w:pPr>
    </w:lvl>
  </w:abstractNum>
  <w:abstractNum w:abstractNumId="6" w15:restartNumberingAfterBreak="0">
    <w:nsid w:val="43670B9D"/>
    <w:multiLevelType w:val="hybridMultilevel"/>
    <w:tmpl w:val="6AAA8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266B2"/>
    <w:multiLevelType w:val="hybridMultilevel"/>
    <w:tmpl w:val="E77C2D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F5AA2"/>
    <w:multiLevelType w:val="hybridMultilevel"/>
    <w:tmpl w:val="E90041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75230"/>
    <w:multiLevelType w:val="hybridMultilevel"/>
    <w:tmpl w:val="F88E2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B6A53"/>
    <w:multiLevelType w:val="hybridMultilevel"/>
    <w:tmpl w:val="65C6C88A"/>
    <w:lvl w:ilvl="0" w:tplc="B4B64FBC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D90CDB"/>
    <w:multiLevelType w:val="hybridMultilevel"/>
    <w:tmpl w:val="DC042626"/>
    <w:lvl w:ilvl="0" w:tplc="B4B64FBC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B2213A"/>
    <w:multiLevelType w:val="hybridMultilevel"/>
    <w:tmpl w:val="E7FA1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0"/>
  </w:num>
  <w:num w:numId="8">
    <w:abstractNumId w:val="12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511"/>
    <w:rsid w:val="00007511"/>
    <w:rsid w:val="00007EBB"/>
    <w:rsid w:val="000111B7"/>
    <w:rsid w:val="00025BEF"/>
    <w:rsid w:val="00043DA5"/>
    <w:rsid w:val="00057576"/>
    <w:rsid w:val="00071C80"/>
    <w:rsid w:val="00072C04"/>
    <w:rsid w:val="00080B50"/>
    <w:rsid w:val="000938A3"/>
    <w:rsid w:val="00094A26"/>
    <w:rsid w:val="000A1F2A"/>
    <w:rsid w:val="000A353B"/>
    <w:rsid w:val="000C7FC3"/>
    <w:rsid w:val="000D2896"/>
    <w:rsid w:val="000F0B42"/>
    <w:rsid w:val="00110620"/>
    <w:rsid w:val="001131BC"/>
    <w:rsid w:val="00123674"/>
    <w:rsid w:val="001279F2"/>
    <w:rsid w:val="00140F79"/>
    <w:rsid w:val="0014790A"/>
    <w:rsid w:val="00162CA8"/>
    <w:rsid w:val="001749CF"/>
    <w:rsid w:val="0018598F"/>
    <w:rsid w:val="00190EA1"/>
    <w:rsid w:val="0019528A"/>
    <w:rsid w:val="00195DE7"/>
    <w:rsid w:val="001E2D08"/>
    <w:rsid w:val="002037CE"/>
    <w:rsid w:val="00207C10"/>
    <w:rsid w:val="00227293"/>
    <w:rsid w:val="00246A22"/>
    <w:rsid w:val="00262CC2"/>
    <w:rsid w:val="00262FB0"/>
    <w:rsid w:val="00265934"/>
    <w:rsid w:val="00273E21"/>
    <w:rsid w:val="0027436A"/>
    <w:rsid w:val="002914A9"/>
    <w:rsid w:val="002932B7"/>
    <w:rsid w:val="002B609A"/>
    <w:rsid w:val="002C2CE8"/>
    <w:rsid w:val="002E0470"/>
    <w:rsid w:val="002E21A7"/>
    <w:rsid w:val="002E5285"/>
    <w:rsid w:val="00303C4B"/>
    <w:rsid w:val="003065E0"/>
    <w:rsid w:val="00315551"/>
    <w:rsid w:val="00320AA0"/>
    <w:rsid w:val="0032402B"/>
    <w:rsid w:val="003258DC"/>
    <w:rsid w:val="0033049C"/>
    <w:rsid w:val="00365C41"/>
    <w:rsid w:val="0037714F"/>
    <w:rsid w:val="0039021D"/>
    <w:rsid w:val="00395A79"/>
    <w:rsid w:val="003D3B56"/>
    <w:rsid w:val="004052CB"/>
    <w:rsid w:val="00425B2D"/>
    <w:rsid w:val="00453FC7"/>
    <w:rsid w:val="004A1AB8"/>
    <w:rsid w:val="004A47F0"/>
    <w:rsid w:val="004F04F0"/>
    <w:rsid w:val="004F0FD2"/>
    <w:rsid w:val="00531F58"/>
    <w:rsid w:val="00537CC7"/>
    <w:rsid w:val="00547D8D"/>
    <w:rsid w:val="00555E1C"/>
    <w:rsid w:val="00575A7F"/>
    <w:rsid w:val="00595FF2"/>
    <w:rsid w:val="00597BFE"/>
    <w:rsid w:val="005A1506"/>
    <w:rsid w:val="005A5DB8"/>
    <w:rsid w:val="005B16F1"/>
    <w:rsid w:val="005D5D4C"/>
    <w:rsid w:val="005F2866"/>
    <w:rsid w:val="00600173"/>
    <w:rsid w:val="00606ACF"/>
    <w:rsid w:val="00613C31"/>
    <w:rsid w:val="006464B5"/>
    <w:rsid w:val="00650A9D"/>
    <w:rsid w:val="006551D3"/>
    <w:rsid w:val="00696BE6"/>
    <w:rsid w:val="00697C81"/>
    <w:rsid w:val="006A5098"/>
    <w:rsid w:val="006F4188"/>
    <w:rsid w:val="007063BE"/>
    <w:rsid w:val="007105F0"/>
    <w:rsid w:val="0072345D"/>
    <w:rsid w:val="007265F0"/>
    <w:rsid w:val="00727782"/>
    <w:rsid w:val="007300A8"/>
    <w:rsid w:val="00761C44"/>
    <w:rsid w:val="00765B5F"/>
    <w:rsid w:val="00774F17"/>
    <w:rsid w:val="0078533B"/>
    <w:rsid w:val="00796447"/>
    <w:rsid w:val="007D56A9"/>
    <w:rsid w:val="007E7FAF"/>
    <w:rsid w:val="007F0030"/>
    <w:rsid w:val="007F4C24"/>
    <w:rsid w:val="008104AD"/>
    <w:rsid w:val="00813C4F"/>
    <w:rsid w:val="00814F68"/>
    <w:rsid w:val="008156F0"/>
    <w:rsid w:val="008222DC"/>
    <w:rsid w:val="00835888"/>
    <w:rsid w:val="0085308B"/>
    <w:rsid w:val="008553E6"/>
    <w:rsid w:val="00863285"/>
    <w:rsid w:val="008658FC"/>
    <w:rsid w:val="00870FDA"/>
    <w:rsid w:val="00872D96"/>
    <w:rsid w:val="008919BC"/>
    <w:rsid w:val="0089760C"/>
    <w:rsid w:val="008B277D"/>
    <w:rsid w:val="008B27F4"/>
    <w:rsid w:val="008E4613"/>
    <w:rsid w:val="008E6878"/>
    <w:rsid w:val="008F45F0"/>
    <w:rsid w:val="008F5F91"/>
    <w:rsid w:val="0091187F"/>
    <w:rsid w:val="009165E0"/>
    <w:rsid w:val="009169DA"/>
    <w:rsid w:val="00934983"/>
    <w:rsid w:val="009472EE"/>
    <w:rsid w:val="0095780C"/>
    <w:rsid w:val="009678AC"/>
    <w:rsid w:val="00974656"/>
    <w:rsid w:val="00994D17"/>
    <w:rsid w:val="009A2331"/>
    <w:rsid w:val="009C399B"/>
    <w:rsid w:val="009C7BD7"/>
    <w:rsid w:val="009D70B1"/>
    <w:rsid w:val="009E7DF2"/>
    <w:rsid w:val="009F1F70"/>
    <w:rsid w:val="009F4B6E"/>
    <w:rsid w:val="00A0601C"/>
    <w:rsid w:val="00A11565"/>
    <w:rsid w:val="00A26422"/>
    <w:rsid w:val="00A541C0"/>
    <w:rsid w:val="00A602B2"/>
    <w:rsid w:val="00A721EC"/>
    <w:rsid w:val="00A7527A"/>
    <w:rsid w:val="00A86572"/>
    <w:rsid w:val="00AA788D"/>
    <w:rsid w:val="00AB2CA1"/>
    <w:rsid w:val="00AD08E1"/>
    <w:rsid w:val="00AD3D21"/>
    <w:rsid w:val="00AE05D2"/>
    <w:rsid w:val="00AE5BF7"/>
    <w:rsid w:val="00AF62B1"/>
    <w:rsid w:val="00B132B9"/>
    <w:rsid w:val="00B23D39"/>
    <w:rsid w:val="00B2678A"/>
    <w:rsid w:val="00B43ED3"/>
    <w:rsid w:val="00B47FF1"/>
    <w:rsid w:val="00B54ED9"/>
    <w:rsid w:val="00B75AE3"/>
    <w:rsid w:val="00B775ED"/>
    <w:rsid w:val="00B8133D"/>
    <w:rsid w:val="00B97AFB"/>
    <w:rsid w:val="00BB5C05"/>
    <w:rsid w:val="00BB798D"/>
    <w:rsid w:val="00BC5FC5"/>
    <w:rsid w:val="00BC7C50"/>
    <w:rsid w:val="00BD4134"/>
    <w:rsid w:val="00BF10B9"/>
    <w:rsid w:val="00BF20A3"/>
    <w:rsid w:val="00C05ACF"/>
    <w:rsid w:val="00C06568"/>
    <w:rsid w:val="00C24B8D"/>
    <w:rsid w:val="00C2567A"/>
    <w:rsid w:val="00C317D3"/>
    <w:rsid w:val="00C33AEF"/>
    <w:rsid w:val="00C357C4"/>
    <w:rsid w:val="00C46FC0"/>
    <w:rsid w:val="00C473A6"/>
    <w:rsid w:val="00C5410F"/>
    <w:rsid w:val="00C55D97"/>
    <w:rsid w:val="00C55DFC"/>
    <w:rsid w:val="00C7041E"/>
    <w:rsid w:val="00C90CC2"/>
    <w:rsid w:val="00CC588E"/>
    <w:rsid w:val="00CD41EF"/>
    <w:rsid w:val="00CE4BA8"/>
    <w:rsid w:val="00CF3A3D"/>
    <w:rsid w:val="00D04C76"/>
    <w:rsid w:val="00D12F6F"/>
    <w:rsid w:val="00D15E25"/>
    <w:rsid w:val="00D17D7F"/>
    <w:rsid w:val="00D302E2"/>
    <w:rsid w:val="00D31C1D"/>
    <w:rsid w:val="00D34721"/>
    <w:rsid w:val="00D44AB8"/>
    <w:rsid w:val="00D66317"/>
    <w:rsid w:val="00D66706"/>
    <w:rsid w:val="00D75728"/>
    <w:rsid w:val="00D86C23"/>
    <w:rsid w:val="00DB7C00"/>
    <w:rsid w:val="00DC2844"/>
    <w:rsid w:val="00DD2898"/>
    <w:rsid w:val="00DD75DC"/>
    <w:rsid w:val="00DE09E8"/>
    <w:rsid w:val="00DE59E9"/>
    <w:rsid w:val="00DE6C2F"/>
    <w:rsid w:val="00DE7B14"/>
    <w:rsid w:val="00DF3AC2"/>
    <w:rsid w:val="00E06FAF"/>
    <w:rsid w:val="00E1305A"/>
    <w:rsid w:val="00E14EB7"/>
    <w:rsid w:val="00E215BD"/>
    <w:rsid w:val="00E23B3E"/>
    <w:rsid w:val="00E43967"/>
    <w:rsid w:val="00E470DA"/>
    <w:rsid w:val="00E63EAC"/>
    <w:rsid w:val="00E7572B"/>
    <w:rsid w:val="00E82D18"/>
    <w:rsid w:val="00E95DD3"/>
    <w:rsid w:val="00EB12D3"/>
    <w:rsid w:val="00EB5C80"/>
    <w:rsid w:val="00EC1CC2"/>
    <w:rsid w:val="00ED2714"/>
    <w:rsid w:val="00ED55A5"/>
    <w:rsid w:val="00ED6686"/>
    <w:rsid w:val="00EE125A"/>
    <w:rsid w:val="00F125F4"/>
    <w:rsid w:val="00F343C9"/>
    <w:rsid w:val="00F343FA"/>
    <w:rsid w:val="00F45361"/>
    <w:rsid w:val="00F62B36"/>
    <w:rsid w:val="00F82E67"/>
    <w:rsid w:val="00F84C39"/>
    <w:rsid w:val="00F913A3"/>
    <w:rsid w:val="00F92A60"/>
    <w:rsid w:val="00FA7EDC"/>
    <w:rsid w:val="00FB2402"/>
    <w:rsid w:val="00FC13CA"/>
    <w:rsid w:val="00FC1F6D"/>
    <w:rsid w:val="00FD00CA"/>
    <w:rsid w:val="00FD260C"/>
    <w:rsid w:val="00FF52D1"/>
    <w:rsid w:val="00FF6D56"/>
    <w:rsid w:val="00FF6FCE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FC5F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32B9"/>
    <w:rPr>
      <w:rFonts w:ascii="Times New Roman" w:eastAsia="Times New Roman" w:hAnsi="Times New Roman" w:cs="Times New Roman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75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5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5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511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OCHeading">
    <w:name w:val="TOC Heading"/>
    <w:uiPriority w:val="39"/>
    <w:unhideWhenUsed/>
    <w:rsid w:val="00007511"/>
    <w:pPr>
      <w:spacing w:line="276" w:lineRule="auto"/>
    </w:pPr>
    <w:rPr>
      <w:rFonts w:ascii="Helvetica" w:eastAsia="Times New Roman" w:hAnsi="Helvetica" w:cs="Helvetica"/>
      <w:color w:val="2E74B5" w:themeColor="accent1" w:themeShade="BF"/>
      <w:sz w:val="28"/>
      <w:szCs w:val="28"/>
    </w:rPr>
  </w:style>
  <w:style w:type="paragraph" w:styleId="TOC1">
    <w:name w:val="toc 1"/>
    <w:autoRedefine/>
    <w:uiPriority w:val="39"/>
    <w:unhideWhenUsed/>
    <w:rsid w:val="00007511"/>
    <w:pPr>
      <w:spacing w:before="120"/>
    </w:pPr>
    <w:rPr>
      <w:rFonts w:ascii="Helvetica" w:eastAsia="Times New Roman" w:hAnsi="Helvetica" w:cs="Helvetica"/>
      <w:b/>
    </w:rPr>
  </w:style>
  <w:style w:type="paragraph" w:styleId="TOC8">
    <w:name w:val="toc 8"/>
    <w:autoRedefine/>
    <w:uiPriority w:val="39"/>
    <w:semiHidden/>
    <w:unhideWhenUsed/>
    <w:rsid w:val="00007511"/>
    <w:pPr>
      <w:ind w:left="1680"/>
    </w:pPr>
    <w:rPr>
      <w:rFonts w:ascii="Helvetica" w:eastAsia="Times New Roman" w:hAnsi="Helvetica" w:cs="Helvetica"/>
      <w:sz w:val="20"/>
      <w:szCs w:val="20"/>
    </w:rPr>
  </w:style>
  <w:style w:type="paragraph" w:customStyle="1" w:styleId="SectionHeading">
    <w:name w:val="Section Heading"/>
    <w:qFormat/>
    <w:rsid w:val="00007511"/>
    <w:pPr>
      <w:keepNext/>
      <w:keepLines/>
      <w:numPr>
        <w:ilvl w:val="1"/>
      </w:numPr>
      <w:spacing w:before="160" w:after="100" w:line="480" w:lineRule="auto"/>
      <w:outlineLvl w:val="0"/>
    </w:pPr>
    <w:rPr>
      <w:rFonts w:ascii="Charter-Roman" w:eastAsia="Times New Roman" w:hAnsi="Charter-Roman" w:cs="Helvetica"/>
      <w:color w:val="000000"/>
      <w:sz w:val="32"/>
    </w:rPr>
  </w:style>
  <w:style w:type="paragraph" w:customStyle="1" w:styleId="SectionHeadingList">
    <w:name w:val="Section Heading List"/>
    <w:basedOn w:val="SectionHeading"/>
    <w:qFormat/>
    <w:rsid w:val="00007511"/>
  </w:style>
  <w:style w:type="paragraph" w:customStyle="1" w:styleId="SectionHeadingCaption">
    <w:name w:val="Section Heading Caption"/>
    <w:basedOn w:val="SectionHeading"/>
    <w:next w:val="SectionHeading"/>
    <w:qFormat/>
    <w:rsid w:val="00007511"/>
  </w:style>
  <w:style w:type="paragraph" w:customStyle="1" w:styleId="SubsectionHeading">
    <w:name w:val="Subsection Heading"/>
    <w:qFormat/>
    <w:rsid w:val="00007511"/>
    <w:pPr>
      <w:keepNext/>
      <w:keepLines/>
      <w:numPr>
        <w:ilvl w:val="1"/>
      </w:numPr>
      <w:spacing w:before="160" w:after="100" w:line="420" w:lineRule="auto"/>
      <w:outlineLvl w:val="1"/>
    </w:pPr>
    <w:rPr>
      <w:rFonts w:ascii="Charter-Roman" w:eastAsia="Times New Roman" w:hAnsi="Charter-Roman" w:cs="Helvetica"/>
      <w:color w:val="000000"/>
      <w:sz w:val="28"/>
    </w:rPr>
  </w:style>
  <w:style w:type="paragraph" w:customStyle="1" w:styleId="SubsectionHeadingList">
    <w:name w:val="Subsection Heading List"/>
    <w:basedOn w:val="SubsectionHeading"/>
    <w:qFormat/>
    <w:rsid w:val="00007511"/>
  </w:style>
  <w:style w:type="paragraph" w:customStyle="1" w:styleId="SubsectionHeadingCaption">
    <w:name w:val="Subsection Heading Caption"/>
    <w:basedOn w:val="SubsectionHeading"/>
    <w:next w:val="SubsectionHeading"/>
    <w:qFormat/>
    <w:rsid w:val="00007511"/>
  </w:style>
  <w:style w:type="paragraph" w:customStyle="1" w:styleId="BodyText1">
    <w:name w:val="Body Text1"/>
    <w:qFormat/>
    <w:rsid w:val="00007511"/>
    <w:pPr>
      <w:numPr>
        <w:ilvl w:val="1"/>
      </w:numPr>
      <w:spacing w:before="200" w:after="200" w:line="480" w:lineRule="auto"/>
    </w:pPr>
    <w:rPr>
      <w:rFonts w:ascii="Charter-Roman" w:eastAsia="Times New Roman" w:hAnsi="Charter-Roman" w:cs="Helvetica"/>
      <w:color w:val="000000"/>
    </w:rPr>
  </w:style>
  <w:style w:type="paragraph" w:customStyle="1" w:styleId="BodyTextList">
    <w:name w:val="Body Text List"/>
    <w:basedOn w:val="BodyText1"/>
    <w:qFormat/>
    <w:rsid w:val="00007511"/>
  </w:style>
  <w:style w:type="paragraph" w:customStyle="1" w:styleId="BodyTextCaption">
    <w:name w:val="Body Text Caption"/>
    <w:basedOn w:val="BodyText1"/>
    <w:next w:val="BodyText1"/>
    <w:qFormat/>
    <w:rsid w:val="00007511"/>
  </w:style>
  <w:style w:type="paragraph" w:customStyle="1" w:styleId="ManuscriptTitle">
    <w:name w:val="Manuscript Title"/>
    <w:qFormat/>
    <w:rsid w:val="00007511"/>
    <w:pPr>
      <w:numPr>
        <w:ilvl w:val="1"/>
      </w:numPr>
      <w:spacing w:before="200" w:after="200" w:line="600" w:lineRule="auto"/>
    </w:pPr>
    <w:rPr>
      <w:rFonts w:ascii="Charter-Roman" w:eastAsia="Times New Roman" w:hAnsi="Charter-Roman" w:cs="Helvetica"/>
      <w:color w:val="000000"/>
      <w:sz w:val="40"/>
    </w:rPr>
  </w:style>
  <w:style w:type="paragraph" w:customStyle="1" w:styleId="ManuscriptTitleList">
    <w:name w:val="Manuscript Title List"/>
    <w:basedOn w:val="ManuscriptTitle"/>
    <w:qFormat/>
    <w:rsid w:val="00007511"/>
  </w:style>
  <w:style w:type="paragraph" w:customStyle="1" w:styleId="ManuscriptTitleCaption">
    <w:name w:val="Manuscript Title Caption"/>
    <w:basedOn w:val="ManuscriptTitle"/>
    <w:next w:val="ManuscriptTitle"/>
    <w:qFormat/>
    <w:rsid w:val="00007511"/>
  </w:style>
  <w:style w:type="table" w:customStyle="1" w:styleId="DefaultTableStyle">
    <w:name w:val="Default Table Style"/>
    <w:uiPriority w:val="60"/>
    <w:rsid w:val="00007511"/>
    <w:rPr>
      <w:rFonts w:ascii="Helvetica" w:eastAsia="Times New Roman" w:hAnsi="Helvetica" w:cs="Helvetica"/>
      <w:sz w:val="20"/>
      <w:szCs w:val="20"/>
      <w:lang w:eastAsia="ja-JP"/>
    </w:rPr>
    <w:tblPr>
      <w:tblStyleRowBandSize w:val="1"/>
      <w:tblStyleColBandSize w:val="1"/>
      <w:tblInd w:w="0" w:type="dxa"/>
      <w:tblBorders>
        <w:insideV w:val="dotted" w:sz="1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2" w:space="0" w:color="000000"/>
          <w:bottom w:val="single" w:sz="1" w:space="0" w:color="000000"/>
        </w:tcBorders>
        <w:shd w:val="clear" w:color="auto" w:fill="F4F4F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1" w:space="0" w:color="000000"/>
          <w:bottom w:val="single" w:sz="1" w:space="0" w:color="000000"/>
        </w:tcBorders>
        <w:shd w:val="clear" w:color="auto" w:fill="FFFFFF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07511"/>
    <w:rPr>
      <w:rFonts w:ascii="Lucida Grande" w:hAnsi="Lucida Grande" w:cs="Helvetica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511"/>
    <w:rPr>
      <w:rFonts w:ascii="Lucida Grande" w:eastAsia="Times New Roman" w:hAnsi="Lucida Grande" w:cs="Helvetica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7511"/>
    <w:rPr>
      <w:rFonts w:ascii="Lucida Grande" w:eastAsia="Times New Roman" w:hAnsi="Lucida Grande" w:cs="Lucida Gran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07511"/>
    <w:rPr>
      <w:rFonts w:ascii="Lucida Grande" w:hAnsi="Lucida Grande" w:cs="Lucida Grande"/>
    </w:rPr>
  </w:style>
  <w:style w:type="paragraph" w:customStyle="1" w:styleId="MTDisplayEquation">
    <w:name w:val="MTDisplayEquation"/>
    <w:basedOn w:val="BodyText1"/>
    <w:next w:val="Normal"/>
    <w:rsid w:val="00007511"/>
    <w:pPr>
      <w:tabs>
        <w:tab w:val="center" w:pos="4820"/>
        <w:tab w:val="right" w:pos="9640"/>
      </w:tabs>
      <w:spacing w:line="276" w:lineRule="auto"/>
    </w:pPr>
  </w:style>
  <w:style w:type="character" w:customStyle="1" w:styleId="MTEquationSection">
    <w:name w:val="MTEquationSection"/>
    <w:basedOn w:val="DefaultParagraphFont"/>
    <w:rsid w:val="00007511"/>
    <w:rPr>
      <w:vanish/>
      <w:color w:val="FF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0751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07511"/>
    <w:rPr>
      <w:rFonts w:ascii="Helvetica" w:hAnsi="Helvetica" w:cs="Helvetica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7511"/>
    <w:rPr>
      <w:rFonts w:ascii="Helvetica" w:eastAsia="Times New Roman" w:hAnsi="Helvetica" w:cs="Helveti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7511"/>
    <w:rPr>
      <w:rFonts w:ascii="Helvetica" w:eastAsia="Times New Roman" w:hAnsi="Helvetica" w:cs="Helvetica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75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07511"/>
    <w:rPr>
      <w:rFonts w:ascii="Helvetica" w:eastAsia="Times New Roman" w:hAnsi="Helvetica" w:cs="Helvetica"/>
    </w:rPr>
  </w:style>
  <w:style w:type="character" w:styleId="Hyperlink">
    <w:name w:val="Hyperlink"/>
    <w:basedOn w:val="DefaultParagraphFont"/>
    <w:uiPriority w:val="99"/>
    <w:unhideWhenUsed/>
    <w:rsid w:val="00007511"/>
    <w:rPr>
      <w:color w:val="0563C1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07511"/>
    <w:rPr>
      <w:rFonts w:ascii="Helvetica" w:eastAsia="Times New Roman" w:hAnsi="Helvetica" w:cs="Helvetica"/>
    </w:rPr>
  </w:style>
  <w:style w:type="paragraph" w:styleId="Footer">
    <w:name w:val="footer"/>
    <w:basedOn w:val="Normal"/>
    <w:link w:val="FooterChar"/>
    <w:uiPriority w:val="99"/>
    <w:semiHidden/>
    <w:unhideWhenUsed/>
    <w:rsid w:val="00007511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uiPriority w:val="99"/>
    <w:semiHidden/>
    <w:unhideWhenUsed/>
    <w:rsid w:val="00007511"/>
  </w:style>
  <w:style w:type="character" w:customStyle="1" w:styleId="UnresolvedMention1">
    <w:name w:val="Unresolved Mention1"/>
    <w:basedOn w:val="DefaultParagraphFont"/>
    <w:uiPriority w:val="99"/>
    <w:rsid w:val="000F0B42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726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7265F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115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6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John Barton</cp:lastModifiedBy>
  <cp:revision>3</cp:revision>
  <cp:lastPrinted>2018-02-05T20:23:00Z</cp:lastPrinted>
  <dcterms:created xsi:type="dcterms:W3CDTF">2018-02-11T22:08:00Z</dcterms:created>
  <dcterms:modified xsi:type="dcterms:W3CDTF">2018-02-11T22:08:00Z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id="http://www.zotero.org/styles/elife"/&gt;&lt;hasBiblio/&gt;&lt;format class="21"/&gt;&lt;count citations="68" publications="60"/&gt;&lt;/info&gt;PAPERS2_INFO_END</vt:lpwstr>
  </property>
</Properties>
</file>