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0A3149CE" w:rsidR="00D92240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FE90E66" w14:textId="77777777" w:rsidR="00877644" w:rsidRPr="00D92240" w:rsidRDefault="00877644" w:rsidP="00D92240">
      <w:pPr>
        <w:rPr>
          <w:rFonts w:asciiTheme="minorHAnsi" w:hAnsiTheme="minorHAnsi"/>
          <w:sz w:val="18"/>
          <w:szCs w:val="22"/>
          <w:lang w:val="en-GB"/>
        </w:rPr>
      </w:pPr>
    </w:p>
    <w:p w14:paraId="283305D7" w14:textId="449C1E6B" w:rsidR="00877644" w:rsidRPr="00D92240" w:rsidRDefault="00180F1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</w:rPr>
      </w:pPr>
      <w:r w:rsidRPr="00D92240">
        <w:rPr>
          <w:rFonts w:ascii="Arial" w:hAnsi="Arial" w:cs="Arial"/>
          <w:sz w:val="20"/>
        </w:rPr>
        <w:t xml:space="preserve">No explicit power analysis was used. </w:t>
      </w:r>
    </w:p>
    <w:p w14:paraId="2327D1C0" w14:textId="77777777" w:rsidR="007D1BDD" w:rsidRDefault="007D1BD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B4CE33E" w14:textId="77777777" w:rsidR="007D1BDD" w:rsidRPr="00125190" w:rsidRDefault="007D1BD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E2BC691" w14:textId="77777777" w:rsidR="007D1BDD" w:rsidRPr="00D92240" w:rsidRDefault="007D1BD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</w:rPr>
      </w:pPr>
      <w:r w:rsidRPr="00D92240">
        <w:rPr>
          <w:rFonts w:ascii="Arial" w:hAnsi="Arial" w:cs="Arial"/>
          <w:sz w:val="20"/>
        </w:rPr>
        <w:lastRenderedPageBreak/>
        <w:t xml:space="preserve">The fluorescence polarization assays reported in Figure 1A, Figure 4 and Figure 4-Figure Supplement 1A were performed as follows: </w:t>
      </w:r>
    </w:p>
    <w:p w14:paraId="55E39E03" w14:textId="4204B496" w:rsidR="007D1BDD" w:rsidRPr="00D92240" w:rsidRDefault="007D1BDD" w:rsidP="007D1BD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</w:rPr>
      </w:pPr>
      <w:r w:rsidRPr="00D92240">
        <w:rPr>
          <w:rFonts w:ascii="Arial" w:hAnsi="Arial" w:cs="Arial"/>
          <w:sz w:val="20"/>
        </w:rPr>
        <w:t>- Each FP measurement at a single concentration (one data point in the graph) was repeated five consecutive times</w:t>
      </w:r>
    </w:p>
    <w:p w14:paraId="78102952" w14:textId="698BD657" w:rsidR="00B330BD" w:rsidRPr="00D92240" w:rsidRDefault="007D1BDD" w:rsidP="007D1BD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</w:rPr>
      </w:pPr>
      <w:r w:rsidRPr="00D92240">
        <w:rPr>
          <w:rFonts w:ascii="Arial" w:hAnsi="Arial" w:cs="Arial"/>
          <w:sz w:val="20"/>
        </w:rPr>
        <w:t>- Each experiment (measurements of FP at different protein concentrations</w:t>
      </w:r>
      <w:r w:rsidR="00260826" w:rsidRPr="00D92240">
        <w:rPr>
          <w:rFonts w:ascii="Arial" w:hAnsi="Arial" w:cs="Arial"/>
          <w:sz w:val="20"/>
        </w:rPr>
        <w:t xml:space="preserve"> and fitting of the data</w:t>
      </w:r>
      <w:r w:rsidRPr="00D92240">
        <w:rPr>
          <w:rFonts w:ascii="Arial" w:hAnsi="Arial" w:cs="Arial"/>
          <w:sz w:val="20"/>
        </w:rPr>
        <w:t>) was repeated</w:t>
      </w:r>
      <w:r w:rsidR="00334435">
        <w:rPr>
          <w:rFonts w:ascii="Arial" w:hAnsi="Arial" w:cs="Arial"/>
          <w:sz w:val="20"/>
        </w:rPr>
        <w:t xml:space="preserve"> at least</w:t>
      </w:r>
      <w:r w:rsidRPr="00D92240">
        <w:rPr>
          <w:rFonts w:ascii="Arial" w:hAnsi="Arial" w:cs="Arial"/>
          <w:sz w:val="20"/>
        </w:rPr>
        <w:t xml:space="preserve"> </w:t>
      </w:r>
      <w:r w:rsidR="00C754E2" w:rsidRPr="00D92240">
        <w:rPr>
          <w:rFonts w:ascii="Arial" w:hAnsi="Arial" w:cs="Arial"/>
          <w:sz w:val="20"/>
        </w:rPr>
        <w:t>three times</w:t>
      </w:r>
      <w:r w:rsidR="00334435">
        <w:rPr>
          <w:rFonts w:ascii="Arial" w:hAnsi="Arial" w:cs="Arial"/>
          <w:sz w:val="20"/>
        </w:rPr>
        <w:t xml:space="preserve"> (with the exception of CPSF160-WDR33</w:t>
      </w:r>
      <w:r w:rsidR="00334435" w:rsidRPr="00334435">
        <w:rPr>
          <w:rFonts w:ascii="Arial" w:hAnsi="Arial" w:cs="Arial"/>
          <w:sz w:val="20"/>
          <w:vertAlign w:val="superscript"/>
        </w:rPr>
        <w:t>N</w:t>
      </w:r>
      <w:r w:rsidR="00334435">
        <w:rPr>
          <w:rFonts w:ascii="Arial" w:hAnsi="Arial" w:cs="Arial"/>
          <w:sz w:val="20"/>
        </w:rPr>
        <w:t>-CPSF30 full-length-Fip1 full-length binding to mutant PAS RNA</w:t>
      </w:r>
      <w:r w:rsidR="0097758D">
        <w:rPr>
          <w:rFonts w:ascii="Arial" w:hAnsi="Arial" w:cs="Arial"/>
          <w:sz w:val="20"/>
        </w:rPr>
        <w:t>, which was repeated two times</w:t>
      </w:r>
      <w:r w:rsidR="00334435">
        <w:rPr>
          <w:rFonts w:ascii="Arial" w:hAnsi="Arial" w:cs="Arial"/>
          <w:sz w:val="20"/>
        </w:rPr>
        <w:t>)</w:t>
      </w:r>
      <w:r w:rsidRPr="00D92240">
        <w:rPr>
          <w:rFonts w:ascii="Arial" w:hAnsi="Arial" w:cs="Arial"/>
          <w:sz w:val="20"/>
        </w:rPr>
        <w:t xml:space="preserve"> using the same stock of purified protein (biological sample) that was independently diluted at the appropriate concentration</w:t>
      </w:r>
      <w:r w:rsidR="00A73097" w:rsidRPr="00D92240">
        <w:rPr>
          <w:rFonts w:ascii="Arial" w:hAnsi="Arial" w:cs="Arial"/>
          <w:sz w:val="20"/>
        </w:rPr>
        <w:t>s</w:t>
      </w:r>
      <w:r w:rsidRPr="00D92240">
        <w:rPr>
          <w:rFonts w:ascii="Arial" w:hAnsi="Arial" w:cs="Arial"/>
          <w:sz w:val="20"/>
        </w:rPr>
        <w:t xml:space="preserve"> for each of the three experiments.</w:t>
      </w:r>
    </w:p>
    <w:p w14:paraId="3447D167" w14:textId="77777777" w:rsidR="00180F1E" w:rsidRPr="00D92240" w:rsidRDefault="00180F1E" w:rsidP="007D1BD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</w:rPr>
      </w:pPr>
    </w:p>
    <w:p w14:paraId="423930CA" w14:textId="0C15A910" w:rsidR="00180F1E" w:rsidRPr="00D92240" w:rsidRDefault="00180F1E" w:rsidP="007D1BD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16"/>
        </w:rPr>
      </w:pPr>
      <w:r w:rsidRPr="00D92240">
        <w:rPr>
          <w:rFonts w:ascii="Arial" w:hAnsi="Arial" w:cs="Arial"/>
          <w:sz w:val="20"/>
        </w:rPr>
        <w:t>For the mass spectrometry experiments (Figure 1B, Figure 1 Figure Supplement 1B and Figure 1 Source Data 1), given that the choice of ion precursor for fragmentation in the mass spectrometer is stochastic, we injected the sample (25% of the reaction volume) two times. We then merge</w:t>
      </w:r>
      <w:r w:rsidR="00070070">
        <w:rPr>
          <w:rFonts w:ascii="Arial" w:hAnsi="Arial" w:cs="Arial"/>
          <w:sz w:val="20"/>
        </w:rPr>
        <w:t>d</w:t>
      </w:r>
      <w:r w:rsidRPr="00D92240">
        <w:rPr>
          <w:rFonts w:ascii="Arial" w:hAnsi="Arial" w:cs="Arial"/>
          <w:sz w:val="20"/>
        </w:rPr>
        <w:t xml:space="preserve"> (union) the peptide spectrum matches between the two runs.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E3A0466" w14:textId="12C7A7D5" w:rsidR="00180F1E" w:rsidRPr="00D92240" w:rsidRDefault="00180F1E" w:rsidP="009F600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D92240">
        <w:rPr>
          <w:rFonts w:ascii="Arial" w:hAnsi="Arial" w:cs="Arial"/>
          <w:sz w:val="20"/>
          <w:szCs w:val="20"/>
        </w:rPr>
        <w:t>For fluorescence polarization assays:</w:t>
      </w:r>
    </w:p>
    <w:p w14:paraId="70B3F742" w14:textId="2EA69109" w:rsidR="009F6006" w:rsidRPr="00D92240" w:rsidRDefault="009F6006" w:rsidP="009F600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D92240">
        <w:rPr>
          <w:rFonts w:ascii="Arial" w:hAnsi="Arial" w:cs="Arial"/>
          <w:sz w:val="20"/>
          <w:szCs w:val="20"/>
        </w:rPr>
        <w:t>- Each data point in the graph and relative error bar represents the mean and standard error of mean (SEM), respectively, obtained from five consecutive measurements.</w:t>
      </w:r>
    </w:p>
    <w:p w14:paraId="5612BAFB" w14:textId="4793C9C2" w:rsidR="009F6006" w:rsidRPr="00D92240" w:rsidRDefault="009F6006" w:rsidP="009F600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D92240">
        <w:rPr>
          <w:rFonts w:ascii="Arial" w:hAnsi="Arial" w:cs="Arial"/>
          <w:sz w:val="20"/>
          <w:szCs w:val="20"/>
        </w:rPr>
        <w:t xml:space="preserve">- Each experiment (measurements of FP at different protein concentrations) was fitted to a one-site binding model accounting for ligand depletion and the equilibrium dissociation constants with the relative standard error of mean (SEM) was obtained in </w:t>
      </w:r>
      <w:proofErr w:type="spellStart"/>
      <w:r w:rsidRPr="00D92240">
        <w:rPr>
          <w:rFonts w:ascii="Arial" w:hAnsi="Arial" w:cs="Arial"/>
          <w:sz w:val="20"/>
          <w:szCs w:val="20"/>
        </w:rPr>
        <w:t>GraphPad</w:t>
      </w:r>
      <w:proofErr w:type="spellEnd"/>
      <w:r w:rsidRPr="00D92240">
        <w:rPr>
          <w:rFonts w:ascii="Arial" w:hAnsi="Arial" w:cs="Arial"/>
          <w:sz w:val="20"/>
          <w:szCs w:val="20"/>
        </w:rPr>
        <w:t xml:space="preserve"> Prism 6.</w:t>
      </w:r>
    </w:p>
    <w:p w14:paraId="2A7FE0EB" w14:textId="56F872D6" w:rsidR="009F6006" w:rsidRPr="00D92240" w:rsidRDefault="009F6006" w:rsidP="009F600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D92240">
        <w:rPr>
          <w:rFonts w:ascii="Arial" w:hAnsi="Arial" w:cs="Arial"/>
          <w:sz w:val="20"/>
          <w:szCs w:val="20"/>
        </w:rPr>
        <w:t xml:space="preserve">- The equilibrium dissociation constants and relative SEM obtained from three experiments were </w:t>
      </w:r>
      <w:r w:rsidR="003A5B59" w:rsidRPr="00D92240">
        <w:rPr>
          <w:rFonts w:ascii="Arial" w:hAnsi="Arial" w:cs="Arial"/>
          <w:sz w:val="20"/>
          <w:szCs w:val="20"/>
        </w:rPr>
        <w:t xml:space="preserve">averaged in </w:t>
      </w:r>
      <w:proofErr w:type="spellStart"/>
      <w:r w:rsidR="003A5B59" w:rsidRPr="00D92240">
        <w:rPr>
          <w:rFonts w:ascii="Arial" w:hAnsi="Arial" w:cs="Arial"/>
          <w:sz w:val="20"/>
          <w:szCs w:val="20"/>
        </w:rPr>
        <w:t>GraphPad</w:t>
      </w:r>
      <w:proofErr w:type="spellEnd"/>
      <w:r w:rsidR="003A5B59" w:rsidRPr="00D92240">
        <w:rPr>
          <w:rFonts w:ascii="Arial" w:hAnsi="Arial" w:cs="Arial"/>
          <w:sz w:val="20"/>
          <w:szCs w:val="20"/>
        </w:rPr>
        <w:t xml:space="preserve"> Prism 6. The final a</w:t>
      </w:r>
      <w:r w:rsidR="00180F1E" w:rsidRPr="00D92240">
        <w:rPr>
          <w:rFonts w:ascii="Arial" w:hAnsi="Arial" w:cs="Arial"/>
          <w:sz w:val="20"/>
          <w:szCs w:val="20"/>
        </w:rPr>
        <w:t>veraged value of mean and SEM i</w:t>
      </w:r>
      <w:r w:rsidR="003A5B59" w:rsidRPr="00D92240">
        <w:rPr>
          <w:rFonts w:ascii="Arial" w:hAnsi="Arial" w:cs="Arial"/>
          <w:sz w:val="20"/>
          <w:szCs w:val="20"/>
        </w:rPr>
        <w:t xml:space="preserve">s reported in Table 2. </w:t>
      </w:r>
      <w:r w:rsidRPr="00D92240">
        <w:rPr>
          <w:rFonts w:ascii="Arial" w:hAnsi="Arial" w:cs="Arial"/>
          <w:sz w:val="20"/>
          <w:szCs w:val="20"/>
        </w:rPr>
        <w:t xml:space="preserve"> </w:t>
      </w:r>
    </w:p>
    <w:p w14:paraId="7880BB3B" w14:textId="77777777" w:rsidR="00180F1E" w:rsidRPr="00D92240" w:rsidRDefault="00180F1E" w:rsidP="009F600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</w:p>
    <w:p w14:paraId="614D6089" w14:textId="67671440" w:rsidR="0015519A" w:rsidRPr="00D92240" w:rsidRDefault="00180F1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D92240">
        <w:rPr>
          <w:rFonts w:ascii="Arial" w:hAnsi="Arial" w:cs="Arial"/>
          <w:sz w:val="20"/>
          <w:szCs w:val="20"/>
        </w:rPr>
        <w:t>For mass-spectrometry:</w:t>
      </w:r>
    </w:p>
    <w:p w14:paraId="22916DC1" w14:textId="36038495" w:rsidR="00180F1E" w:rsidRPr="00D92240" w:rsidRDefault="00180F1E" w:rsidP="00180F1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Arial" w:hAnsi="Arial" w:cs="Arial"/>
          <w:sz w:val="20"/>
          <w:szCs w:val="20"/>
        </w:rPr>
      </w:pPr>
      <w:r w:rsidRPr="00D92240">
        <w:rPr>
          <w:rFonts w:ascii="Arial" w:hAnsi="Arial" w:cs="Arial"/>
          <w:sz w:val="20"/>
          <w:szCs w:val="20"/>
        </w:rPr>
        <w:t>The cross-linked peptide spectral matches are scored by a linear disc</w:t>
      </w:r>
      <w:r w:rsidR="00070070">
        <w:rPr>
          <w:rFonts w:ascii="Arial" w:hAnsi="Arial" w:cs="Arial"/>
          <w:sz w:val="20"/>
          <w:szCs w:val="20"/>
        </w:rPr>
        <w:t>r</w:t>
      </w:r>
      <w:r w:rsidRPr="00D92240">
        <w:rPr>
          <w:rFonts w:ascii="Arial" w:hAnsi="Arial" w:cs="Arial"/>
          <w:sz w:val="20"/>
          <w:szCs w:val="20"/>
        </w:rPr>
        <w:t xml:space="preserve">iminant score and the threshold of 30 is chosen by inspection of spectral quality. This threshold corresponds to a decoy database-based calculation of 10% false discovery rate at the identification level calculated according to </w:t>
      </w:r>
      <w:proofErr w:type="spellStart"/>
      <w:r w:rsidRPr="00D92240">
        <w:rPr>
          <w:rFonts w:ascii="Arial" w:hAnsi="Arial" w:cs="Arial"/>
          <w:sz w:val="20"/>
          <w:szCs w:val="20"/>
        </w:rPr>
        <w:t>Walzthoeni</w:t>
      </w:r>
      <w:proofErr w:type="spellEnd"/>
      <w:r w:rsidR="00EE4A08">
        <w:rPr>
          <w:rFonts w:ascii="Arial" w:hAnsi="Arial" w:cs="Arial"/>
          <w:sz w:val="20"/>
          <w:szCs w:val="20"/>
        </w:rPr>
        <w:t>,</w:t>
      </w:r>
      <w:r w:rsidRPr="00D92240">
        <w:rPr>
          <w:rFonts w:ascii="Arial" w:hAnsi="Arial" w:cs="Arial"/>
          <w:sz w:val="20"/>
          <w:szCs w:val="20"/>
        </w:rPr>
        <w:t xml:space="preserve"> 2012 Nat Methods. </w:t>
      </w:r>
    </w:p>
    <w:p w14:paraId="145A4DCB" w14:textId="77777777" w:rsidR="00180F1E" w:rsidRPr="00505C51" w:rsidRDefault="00180F1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E006821" w:rsidR="00BC3CCE" w:rsidRPr="00D92240" w:rsidRDefault="00FE161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  <w:sz w:val="20"/>
          <w:szCs w:val="20"/>
        </w:rPr>
      </w:pPr>
      <w:r w:rsidRPr="00D92240">
        <w:rPr>
          <w:rFonts w:ascii="Arial" w:hAnsi="Arial" w:cs="Arial"/>
          <w:sz w:val="20"/>
          <w:szCs w:val="20"/>
        </w:rPr>
        <w:t>No group allocation was used.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C3DD97B" w:rsidR="00BC3CCE" w:rsidRPr="00505C51" w:rsidRDefault="00D5340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1-Source Data 1 provides the full list of crosslinked peptides identified by mass-spectrometry on which Figure 1B and Figure 1-Figure Supplement 1B are based.</w:t>
      </w:r>
      <w:r w:rsidR="00A46D01">
        <w:rPr>
          <w:rFonts w:asciiTheme="minorHAnsi" w:hAnsiTheme="minorHAnsi"/>
          <w:sz w:val="22"/>
          <w:szCs w:val="22"/>
        </w:rPr>
        <w:t xml:space="preserve"> </w:t>
      </w:r>
      <w:r w:rsidR="00A46D01" w:rsidRPr="00A46D01">
        <w:rPr>
          <w:rFonts w:asciiTheme="minorHAnsi" w:hAnsiTheme="minorHAnsi"/>
          <w:sz w:val="22"/>
          <w:szCs w:val="22"/>
        </w:rPr>
        <w:t>The MS raw data and the cross-linking results are available via </w:t>
      </w:r>
      <w:proofErr w:type="spellStart"/>
      <w:r w:rsidR="00A46D01" w:rsidRPr="00A46D01">
        <w:rPr>
          <w:rFonts w:asciiTheme="minorHAnsi" w:hAnsiTheme="minorHAnsi"/>
          <w:sz w:val="22"/>
          <w:szCs w:val="22"/>
        </w:rPr>
        <w:t>ProteomeXchange</w:t>
      </w:r>
      <w:proofErr w:type="spellEnd"/>
      <w:r w:rsidR="00A46D01" w:rsidRPr="00A46D01">
        <w:rPr>
          <w:rFonts w:asciiTheme="minorHAnsi" w:hAnsiTheme="minorHAnsi"/>
          <w:sz w:val="22"/>
          <w:szCs w:val="22"/>
        </w:rPr>
        <w:t> with identifier PXD008122.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65C975" w14:textId="77777777" w:rsidR="00A81EA5" w:rsidRDefault="00A81EA5" w:rsidP="004215FE">
      <w:r>
        <w:separator/>
      </w:r>
    </w:p>
  </w:endnote>
  <w:endnote w:type="continuationSeparator" w:id="0">
    <w:p w14:paraId="7F30CCF8" w14:textId="77777777" w:rsidR="00A81EA5" w:rsidRDefault="00A81EA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46D01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D4F553" w14:textId="77777777" w:rsidR="00A81EA5" w:rsidRDefault="00A81EA5" w:rsidP="004215FE">
      <w:r>
        <w:separator/>
      </w:r>
    </w:p>
  </w:footnote>
  <w:footnote w:type="continuationSeparator" w:id="0">
    <w:p w14:paraId="2DAF7F8D" w14:textId="77777777" w:rsidR="00A81EA5" w:rsidRDefault="00A81EA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CE5DCC"/>
    <w:multiLevelType w:val="hybridMultilevel"/>
    <w:tmpl w:val="E22A2482"/>
    <w:lvl w:ilvl="0" w:tplc="D480D3BE">
      <w:start w:val="1"/>
      <w:numFmt w:val="bullet"/>
      <w:lvlText w:val="-"/>
      <w:lvlJc w:val="left"/>
      <w:pPr>
        <w:ind w:left="720" w:hanging="360"/>
      </w:pPr>
      <w:rPr>
        <w:rFonts w:ascii="Calibri" w:eastAsia="MS Minngs" w:hAnsi="Calibri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916CCA"/>
    <w:multiLevelType w:val="hybridMultilevel"/>
    <w:tmpl w:val="A57CFB1C"/>
    <w:lvl w:ilvl="0" w:tplc="23329682">
      <w:start w:val="1"/>
      <w:numFmt w:val="bullet"/>
      <w:lvlText w:val="-"/>
      <w:lvlJc w:val="left"/>
      <w:pPr>
        <w:ind w:left="720" w:hanging="360"/>
      </w:pPr>
      <w:rPr>
        <w:rFonts w:ascii="Calibri" w:eastAsia="MS Minngs" w:hAnsi="Calibri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F07BBB"/>
    <w:multiLevelType w:val="hybridMultilevel"/>
    <w:tmpl w:val="2AFA42B6"/>
    <w:lvl w:ilvl="0" w:tplc="DB561732">
      <w:start w:val="1"/>
      <w:numFmt w:val="bullet"/>
      <w:lvlText w:val="-"/>
      <w:lvlJc w:val="left"/>
      <w:pPr>
        <w:ind w:left="720" w:hanging="360"/>
      </w:pPr>
      <w:rPr>
        <w:rFonts w:ascii="Calibri" w:eastAsia="MS Minngs" w:hAnsi="Calibri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3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70070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0F1E"/>
    <w:rsid w:val="001E1D59"/>
    <w:rsid w:val="00212F30"/>
    <w:rsid w:val="00217B9E"/>
    <w:rsid w:val="002336C6"/>
    <w:rsid w:val="00241081"/>
    <w:rsid w:val="00260826"/>
    <w:rsid w:val="00266462"/>
    <w:rsid w:val="002A068D"/>
    <w:rsid w:val="002A0ED1"/>
    <w:rsid w:val="002A7487"/>
    <w:rsid w:val="002C04AC"/>
    <w:rsid w:val="00307F5D"/>
    <w:rsid w:val="003248ED"/>
    <w:rsid w:val="00334435"/>
    <w:rsid w:val="00370080"/>
    <w:rsid w:val="003928DF"/>
    <w:rsid w:val="003A5B59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10A6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1BDD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66A65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758D"/>
    <w:rsid w:val="00993065"/>
    <w:rsid w:val="009A0661"/>
    <w:rsid w:val="009C21F4"/>
    <w:rsid w:val="009D0D28"/>
    <w:rsid w:val="009E6ACE"/>
    <w:rsid w:val="009E7B13"/>
    <w:rsid w:val="009F6006"/>
    <w:rsid w:val="00A11EC6"/>
    <w:rsid w:val="00A131BD"/>
    <w:rsid w:val="00A32E20"/>
    <w:rsid w:val="00A46D01"/>
    <w:rsid w:val="00A5368C"/>
    <w:rsid w:val="00A62B52"/>
    <w:rsid w:val="00A73097"/>
    <w:rsid w:val="00A81EA5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54E2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3406"/>
    <w:rsid w:val="00D74320"/>
    <w:rsid w:val="00D779BF"/>
    <w:rsid w:val="00D83D45"/>
    <w:rsid w:val="00D92240"/>
    <w:rsid w:val="00D93937"/>
    <w:rsid w:val="00DA6D0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6201"/>
    <w:rsid w:val="00ED346E"/>
    <w:rsid w:val="00EE4A08"/>
    <w:rsid w:val="00EE7EFE"/>
    <w:rsid w:val="00EF7423"/>
    <w:rsid w:val="00F27DEC"/>
    <w:rsid w:val="00F3344F"/>
    <w:rsid w:val="00F60CF4"/>
    <w:rsid w:val="00FC1F40"/>
    <w:rsid w:val="00FD0F2C"/>
    <w:rsid w:val="00FE161E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EA882C7-3D7B-40A8-843D-0EBB0DE86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8D996E6-BF16-B746-A9F1-D0CEA5B1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1020</Words>
  <Characters>5817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6824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Martin Jinek</cp:lastModifiedBy>
  <cp:revision>2</cp:revision>
  <dcterms:created xsi:type="dcterms:W3CDTF">2017-12-17T13:55:00Z</dcterms:created>
  <dcterms:modified xsi:type="dcterms:W3CDTF">2017-12-17T13:55:00Z</dcterms:modified>
</cp:coreProperties>
</file>