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C8" w:rsidRPr="001429A2" w:rsidRDefault="00852AC8" w:rsidP="00852AC8">
      <w:pPr>
        <w:rPr>
          <w:b/>
        </w:rPr>
      </w:pPr>
      <w:r w:rsidRPr="001429A2">
        <w:rPr>
          <w:b/>
        </w:rPr>
        <w:t>Table S2. Reasons for exclusion of screened patients from the trial</w:t>
      </w:r>
    </w:p>
    <w:tbl>
      <w:tblPr>
        <w:tblStyle w:val="TableGrid"/>
        <w:tblW w:w="10008" w:type="dxa"/>
        <w:tblLook w:val="04A0" w:firstRow="1" w:lastRow="0" w:firstColumn="1" w:lastColumn="0" w:noHBand="0" w:noVBand="1"/>
      </w:tblPr>
      <w:tblGrid>
        <w:gridCol w:w="8118"/>
        <w:gridCol w:w="1890"/>
      </w:tblGrid>
      <w:tr w:rsidR="00852AC8" w:rsidRPr="001429A2" w:rsidTr="00623D32">
        <w:tc>
          <w:tcPr>
            <w:tcW w:w="8118" w:type="dxa"/>
          </w:tcPr>
          <w:p w:rsidR="00852AC8" w:rsidRPr="001429A2" w:rsidRDefault="00852AC8" w:rsidP="00623D32">
            <w:pPr>
              <w:rPr>
                <w:b/>
              </w:rPr>
            </w:pPr>
            <w:r w:rsidRPr="001429A2">
              <w:rPr>
                <w:b/>
              </w:rPr>
              <w:t>Exclusion criteria met</w:t>
            </w:r>
          </w:p>
        </w:tc>
        <w:tc>
          <w:tcPr>
            <w:tcW w:w="1890" w:type="dxa"/>
          </w:tcPr>
          <w:p w:rsidR="00852AC8" w:rsidRPr="001429A2" w:rsidRDefault="00852AC8" w:rsidP="00623D32">
            <w:pPr>
              <w:rPr>
                <w:b/>
              </w:rPr>
            </w:pPr>
            <w:r w:rsidRPr="001429A2">
              <w:rPr>
                <w:b/>
              </w:rPr>
              <w:t>Number of subjects</w:t>
            </w:r>
          </w:p>
        </w:tc>
      </w:tr>
      <w:tr w:rsidR="00852AC8" w:rsidRPr="001429A2" w:rsidTr="00623D32">
        <w:tc>
          <w:tcPr>
            <w:tcW w:w="8118" w:type="dxa"/>
          </w:tcPr>
          <w:p w:rsidR="00852AC8" w:rsidRPr="001429A2" w:rsidRDefault="00852AC8" w:rsidP="00623D32">
            <w:pPr>
              <w:rPr>
                <w:lang w:val="en-CA"/>
              </w:rPr>
            </w:pPr>
            <w:r w:rsidRPr="001429A2">
              <w:rPr>
                <w:lang w:val="en-CA"/>
              </w:rPr>
              <w:t>HIV infection</w:t>
            </w:r>
          </w:p>
        </w:tc>
        <w:tc>
          <w:tcPr>
            <w:tcW w:w="1890" w:type="dxa"/>
          </w:tcPr>
          <w:p w:rsidR="00852AC8" w:rsidRPr="001429A2" w:rsidRDefault="00852AC8" w:rsidP="00623D32">
            <w:r w:rsidRPr="001429A2">
              <w:t>10</w:t>
            </w:r>
          </w:p>
        </w:tc>
      </w:tr>
      <w:tr w:rsidR="00852AC8" w:rsidRPr="001429A2" w:rsidTr="00623D32">
        <w:tc>
          <w:tcPr>
            <w:tcW w:w="8118" w:type="dxa"/>
          </w:tcPr>
          <w:p w:rsidR="00852AC8" w:rsidRPr="001429A2" w:rsidRDefault="00852AC8" w:rsidP="00623D32">
            <w:pPr>
              <w:rPr>
                <w:lang w:val="en-CA"/>
              </w:rPr>
            </w:pPr>
            <w:r w:rsidRPr="001429A2">
              <w:rPr>
                <w:lang w:val="en-CA"/>
              </w:rPr>
              <w:t>Unlikely, for any reason, to be able to have an MRI brain scan within 5 days (120 hours) of randomisation</w:t>
            </w:r>
          </w:p>
        </w:tc>
        <w:tc>
          <w:tcPr>
            <w:tcW w:w="1890" w:type="dxa"/>
          </w:tcPr>
          <w:p w:rsidR="00852AC8" w:rsidRPr="001429A2" w:rsidRDefault="00852AC8" w:rsidP="00623D32">
            <w:r w:rsidRPr="001429A2">
              <w:t>3</w:t>
            </w:r>
          </w:p>
        </w:tc>
      </w:tr>
      <w:tr w:rsidR="00852AC8" w:rsidRPr="001429A2" w:rsidTr="00623D32">
        <w:tc>
          <w:tcPr>
            <w:tcW w:w="8118" w:type="dxa"/>
          </w:tcPr>
          <w:p w:rsidR="00852AC8" w:rsidRPr="001429A2" w:rsidRDefault="00852AC8" w:rsidP="00623D32">
            <w:pPr>
              <w:rPr>
                <w:lang w:val="en-CA"/>
              </w:rPr>
            </w:pPr>
            <w:r w:rsidRPr="001429A2">
              <w:rPr>
                <w:lang w:val="en-CA"/>
              </w:rPr>
              <w:t>Known or suspected infection with multi-drug resistant tuberculosis (resistant to at least isoniazid and rifampicin)</w:t>
            </w:r>
          </w:p>
        </w:tc>
        <w:tc>
          <w:tcPr>
            <w:tcW w:w="1890" w:type="dxa"/>
          </w:tcPr>
          <w:p w:rsidR="00852AC8" w:rsidRPr="001429A2" w:rsidRDefault="00852AC8" w:rsidP="00623D32">
            <w:r w:rsidRPr="001429A2">
              <w:t>2</w:t>
            </w:r>
          </w:p>
        </w:tc>
      </w:tr>
      <w:tr w:rsidR="00852AC8" w:rsidRPr="001429A2" w:rsidTr="00623D32">
        <w:tc>
          <w:tcPr>
            <w:tcW w:w="8118" w:type="dxa"/>
          </w:tcPr>
          <w:p w:rsidR="00852AC8" w:rsidRPr="001429A2" w:rsidRDefault="00852AC8" w:rsidP="00623D32">
            <w:pPr>
              <w:rPr>
                <w:lang w:val="en-CA"/>
              </w:rPr>
            </w:pPr>
            <w:r w:rsidRPr="001429A2">
              <w:rPr>
                <w:lang w:val="en-CA"/>
              </w:rPr>
              <w:t>Unable to take isoniazid, rifampicin, or pyrazinamide at recommended doses for any reason</w:t>
            </w:r>
          </w:p>
        </w:tc>
        <w:tc>
          <w:tcPr>
            <w:tcW w:w="1890" w:type="dxa"/>
          </w:tcPr>
          <w:p w:rsidR="00852AC8" w:rsidRPr="001429A2" w:rsidRDefault="00852AC8" w:rsidP="00623D32">
            <w:r w:rsidRPr="001429A2">
              <w:t>2</w:t>
            </w:r>
          </w:p>
        </w:tc>
      </w:tr>
      <w:tr w:rsidR="00852AC8" w:rsidRPr="001429A2" w:rsidTr="00623D32">
        <w:tc>
          <w:tcPr>
            <w:tcW w:w="8118" w:type="dxa"/>
          </w:tcPr>
          <w:p w:rsidR="00852AC8" w:rsidRPr="001429A2" w:rsidRDefault="00852AC8" w:rsidP="00623D32">
            <w:pPr>
              <w:rPr>
                <w:lang w:val="en-CA"/>
              </w:rPr>
            </w:pPr>
            <w:r w:rsidRPr="001429A2">
              <w:t>History of diagnosed peptic ulceration or gastro-intestinal bleeding</w:t>
            </w:r>
          </w:p>
        </w:tc>
        <w:tc>
          <w:tcPr>
            <w:tcW w:w="1890" w:type="dxa"/>
          </w:tcPr>
          <w:p w:rsidR="00852AC8" w:rsidRPr="001429A2" w:rsidRDefault="00852AC8" w:rsidP="00623D32">
            <w:r w:rsidRPr="001429A2">
              <w:t>1</w:t>
            </w:r>
          </w:p>
        </w:tc>
      </w:tr>
      <w:tr w:rsidR="00852AC8" w:rsidRPr="001429A2" w:rsidTr="00623D32">
        <w:tc>
          <w:tcPr>
            <w:tcW w:w="8118" w:type="dxa"/>
          </w:tcPr>
          <w:p w:rsidR="00852AC8" w:rsidRPr="001429A2" w:rsidRDefault="00852AC8" w:rsidP="00623D32">
            <w:pPr>
              <w:rPr>
                <w:lang w:val="en-CA"/>
              </w:rPr>
            </w:pPr>
            <w:r w:rsidRPr="001429A2">
              <w:t>Active gastro-intestinal bleeding is suspected</w:t>
            </w:r>
          </w:p>
        </w:tc>
        <w:tc>
          <w:tcPr>
            <w:tcW w:w="1890" w:type="dxa"/>
          </w:tcPr>
          <w:p w:rsidR="00852AC8" w:rsidRPr="001429A2" w:rsidRDefault="00852AC8" w:rsidP="00623D32">
            <w:r w:rsidRPr="001429A2">
              <w:t>2</w:t>
            </w:r>
          </w:p>
        </w:tc>
      </w:tr>
      <w:tr w:rsidR="00852AC8" w:rsidRPr="001429A2" w:rsidTr="00623D32">
        <w:tc>
          <w:tcPr>
            <w:tcW w:w="8118" w:type="dxa"/>
          </w:tcPr>
          <w:p w:rsidR="00852AC8" w:rsidRPr="001429A2" w:rsidRDefault="00852AC8" w:rsidP="00623D32">
            <w:pPr>
              <w:rPr>
                <w:lang w:val="en-CA"/>
              </w:rPr>
            </w:pPr>
            <w:r w:rsidRPr="001429A2">
              <w:rPr>
                <w:lang w:val="en-CA"/>
              </w:rPr>
              <w:t>Aspirin considered to be contraindicated for any reason by the attending physician</w:t>
            </w:r>
          </w:p>
        </w:tc>
        <w:tc>
          <w:tcPr>
            <w:tcW w:w="1890" w:type="dxa"/>
          </w:tcPr>
          <w:p w:rsidR="00852AC8" w:rsidRPr="001429A2" w:rsidRDefault="00852AC8" w:rsidP="00623D32">
            <w:r w:rsidRPr="001429A2">
              <w:t>1</w:t>
            </w:r>
          </w:p>
        </w:tc>
      </w:tr>
      <w:tr w:rsidR="00852AC8" w:rsidRPr="001429A2" w:rsidTr="00623D32">
        <w:tc>
          <w:tcPr>
            <w:tcW w:w="8118" w:type="dxa"/>
          </w:tcPr>
          <w:p w:rsidR="00852AC8" w:rsidRPr="001429A2" w:rsidRDefault="00852AC8" w:rsidP="00623D32">
            <w:pPr>
              <w:rPr>
                <w:lang w:val="en-CA"/>
              </w:rPr>
            </w:pPr>
            <w:r w:rsidRPr="001429A2">
              <w:rPr>
                <w:lang w:val="en-CA"/>
              </w:rPr>
              <w:t>Pregnancy or breast feeding (negative urine pregnancy test for all females of child-bearing age)</w:t>
            </w:r>
          </w:p>
        </w:tc>
        <w:tc>
          <w:tcPr>
            <w:tcW w:w="1890" w:type="dxa"/>
          </w:tcPr>
          <w:p w:rsidR="00852AC8" w:rsidRPr="001429A2" w:rsidRDefault="00852AC8" w:rsidP="00623D32">
            <w:r w:rsidRPr="001429A2">
              <w:t>4</w:t>
            </w:r>
          </w:p>
        </w:tc>
      </w:tr>
      <w:tr w:rsidR="00852AC8" w:rsidRPr="001429A2" w:rsidTr="00623D32">
        <w:tc>
          <w:tcPr>
            <w:tcW w:w="8118" w:type="dxa"/>
          </w:tcPr>
          <w:p w:rsidR="00852AC8" w:rsidRPr="001429A2" w:rsidRDefault="00852AC8" w:rsidP="00623D32">
            <w:pPr>
              <w:rPr>
                <w:lang w:val="en-CA"/>
              </w:rPr>
            </w:pPr>
            <w:r w:rsidRPr="001429A2">
              <w:rPr>
                <w:lang w:val="en-CA"/>
              </w:rPr>
              <w:t>Any other significant disease or disorder which, in the opinion of the Investigator, may either put the participants at risk because of participation in the study, or may influence the result of the study, or the participant’s ability to participate in the study.</w:t>
            </w:r>
          </w:p>
        </w:tc>
        <w:tc>
          <w:tcPr>
            <w:tcW w:w="1890" w:type="dxa"/>
          </w:tcPr>
          <w:p w:rsidR="00852AC8" w:rsidRPr="001429A2" w:rsidRDefault="00852AC8" w:rsidP="00623D32">
            <w:r w:rsidRPr="001429A2">
              <w:t>5</w:t>
            </w:r>
          </w:p>
        </w:tc>
      </w:tr>
      <w:tr w:rsidR="00852AC8" w:rsidRPr="001429A2" w:rsidTr="00623D32">
        <w:tc>
          <w:tcPr>
            <w:tcW w:w="8118" w:type="dxa"/>
          </w:tcPr>
          <w:p w:rsidR="00852AC8" w:rsidRPr="001429A2" w:rsidRDefault="00852AC8" w:rsidP="00623D32">
            <w:pPr>
              <w:rPr>
                <w:lang w:val="en-CA"/>
              </w:rPr>
            </w:pPr>
            <w:r w:rsidRPr="001429A2">
              <w:rPr>
                <w:lang w:val="en-CA"/>
              </w:rPr>
              <w:t>Inform consent not given</w:t>
            </w:r>
          </w:p>
        </w:tc>
        <w:tc>
          <w:tcPr>
            <w:tcW w:w="1890" w:type="dxa"/>
          </w:tcPr>
          <w:p w:rsidR="00852AC8" w:rsidRPr="001429A2" w:rsidRDefault="00852AC8" w:rsidP="00623D32">
            <w:r w:rsidRPr="001429A2">
              <w:t>10</w:t>
            </w:r>
          </w:p>
        </w:tc>
      </w:tr>
      <w:tr w:rsidR="00852AC8" w:rsidRPr="001429A2" w:rsidTr="00623D32">
        <w:tc>
          <w:tcPr>
            <w:tcW w:w="8118" w:type="dxa"/>
          </w:tcPr>
          <w:p w:rsidR="00852AC8" w:rsidRPr="001429A2" w:rsidRDefault="00852AC8" w:rsidP="00623D32">
            <w:pPr>
              <w:rPr>
                <w:lang w:val="en-CA"/>
              </w:rPr>
            </w:pPr>
            <w:r w:rsidRPr="001429A2">
              <w:rPr>
                <w:lang w:val="en-CA"/>
              </w:rPr>
              <w:t>Other diagnosis other than TBM</w:t>
            </w:r>
          </w:p>
        </w:tc>
        <w:tc>
          <w:tcPr>
            <w:tcW w:w="1890" w:type="dxa"/>
          </w:tcPr>
          <w:p w:rsidR="00852AC8" w:rsidRPr="001429A2" w:rsidRDefault="00852AC8" w:rsidP="00623D32">
            <w:r w:rsidRPr="001429A2">
              <w:t>33</w:t>
            </w:r>
          </w:p>
        </w:tc>
      </w:tr>
    </w:tbl>
    <w:p w:rsidR="002806DA" w:rsidRDefault="002806DA" w:rsidP="00852AC8">
      <w:bookmarkStart w:id="0" w:name="_GoBack"/>
      <w:bookmarkEnd w:id="0"/>
    </w:p>
    <w:sectPr w:rsidR="00280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DFC"/>
    <w:rsid w:val="002806DA"/>
    <w:rsid w:val="00852AC8"/>
    <w:rsid w:val="00A93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929</Characters>
  <Application>Microsoft Office Word</Application>
  <DocSecurity>0</DocSecurity>
  <Lines>7</Lines>
  <Paragraphs>2</Paragraphs>
  <ScaleCrop>false</ScaleCrop>
  <Company>Hewlett-Packard Company</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dc:creator>
  <cp:keywords/>
  <dc:description/>
  <cp:lastModifiedBy>Guy</cp:lastModifiedBy>
  <cp:revision>2</cp:revision>
  <dcterms:created xsi:type="dcterms:W3CDTF">2018-01-30T03:16:00Z</dcterms:created>
  <dcterms:modified xsi:type="dcterms:W3CDTF">2018-01-30T03:17:00Z</dcterms:modified>
</cp:coreProperties>
</file>