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FF" w:rsidRPr="001429A2" w:rsidRDefault="008D17FF" w:rsidP="008D17FF">
      <w:pPr>
        <w:rPr>
          <w:b/>
        </w:rPr>
      </w:pPr>
      <w:r w:rsidRPr="001429A2">
        <w:rPr>
          <w:b/>
        </w:rPr>
        <w:t>Table S5. Other MRI brain findings by treatment group on days 60 and month 8 in the ITT population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1555"/>
        <w:gridCol w:w="1881"/>
        <w:gridCol w:w="2075"/>
        <w:gridCol w:w="1313"/>
      </w:tblGrid>
      <w:tr w:rsidR="008D17FF" w:rsidRPr="001429A2" w:rsidTr="00623D32">
        <w:tc>
          <w:tcPr>
            <w:tcW w:w="0" w:type="auto"/>
            <w:hideMark/>
          </w:tcPr>
          <w:p w:rsidR="008D17FF" w:rsidRPr="001429A2" w:rsidRDefault="008D17FF" w:rsidP="00623D32">
            <w:pPr>
              <w:rPr>
                <w:b/>
              </w:rPr>
            </w:pPr>
          </w:p>
        </w:tc>
        <w:tc>
          <w:tcPr>
            <w:tcW w:w="0" w:type="auto"/>
            <w:hideMark/>
          </w:tcPr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Placebo (N=41)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Aspirin 81mg (N=39)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Aspirin 1000mg (N=40)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Comparison</w:t>
            </w:r>
          </w:p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P-value</w:t>
            </w:r>
          </w:p>
        </w:tc>
      </w:tr>
      <w:tr w:rsidR="008D17FF" w:rsidRPr="001429A2" w:rsidTr="00623D32">
        <w:tc>
          <w:tcPr>
            <w:tcW w:w="0" w:type="auto"/>
          </w:tcPr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Day 60 MRI brain imaging</w:t>
            </w:r>
          </w:p>
        </w:tc>
        <w:tc>
          <w:tcPr>
            <w:tcW w:w="0" w:type="auto"/>
          </w:tcPr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/>
        </w:tc>
      </w:tr>
      <w:tr w:rsidR="008D17FF" w:rsidRPr="001429A2" w:rsidTr="00623D32">
        <w:tc>
          <w:tcPr>
            <w:tcW w:w="0" w:type="auto"/>
          </w:tcPr>
          <w:p w:rsidR="008D17FF" w:rsidRPr="001429A2" w:rsidRDefault="008D17FF" w:rsidP="00623D32">
            <w:proofErr w:type="spellStart"/>
            <w:r w:rsidRPr="001429A2">
              <w:t>Tuberculomas</w:t>
            </w:r>
            <w:proofErr w:type="spellEnd"/>
            <w:r w:rsidRPr="001429A2">
              <w:t xml:space="preserve"> seen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16/35(45.7%)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8/32(25.0%)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14/38(36.8%)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0.22</w:t>
            </w:r>
          </w:p>
        </w:tc>
      </w:tr>
      <w:tr w:rsidR="008D17FF" w:rsidRPr="001429A2" w:rsidTr="00623D32">
        <w:tc>
          <w:tcPr>
            <w:tcW w:w="0" w:type="auto"/>
          </w:tcPr>
          <w:p w:rsidR="008D17FF" w:rsidRPr="001429A2" w:rsidRDefault="008D17FF" w:rsidP="00623D32">
            <w:r w:rsidRPr="001429A2">
              <w:t>Hydrocephalus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8/35(22.9%)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5/32(15.6%)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2/38(5.3%)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0.09</w:t>
            </w:r>
          </w:p>
        </w:tc>
      </w:tr>
      <w:tr w:rsidR="008D17FF" w:rsidRPr="001429A2" w:rsidTr="00623D32">
        <w:tc>
          <w:tcPr>
            <w:tcW w:w="0" w:type="auto"/>
          </w:tcPr>
          <w:p w:rsidR="008D17FF" w:rsidRPr="001429A2" w:rsidRDefault="008D17FF" w:rsidP="00623D32">
            <w:r w:rsidRPr="001429A2">
              <w:t>Meningeal enhancement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4/35(11.4%)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4/32(12.5%)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5/38(13.2%)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1.00</w:t>
            </w:r>
          </w:p>
        </w:tc>
      </w:tr>
      <w:tr w:rsidR="008D17FF" w:rsidRPr="001429A2" w:rsidTr="00623D32">
        <w:tc>
          <w:tcPr>
            <w:tcW w:w="0" w:type="auto"/>
          </w:tcPr>
          <w:p w:rsidR="008D17FF" w:rsidRPr="001429A2" w:rsidRDefault="008D17FF" w:rsidP="00623D32">
            <w:pPr>
              <w:rPr>
                <w:b/>
              </w:rPr>
            </w:pPr>
            <w:r w:rsidRPr="001429A2">
              <w:rPr>
                <w:b/>
              </w:rPr>
              <w:t>Month 8 MRI brain imaging</w:t>
            </w:r>
          </w:p>
        </w:tc>
        <w:tc>
          <w:tcPr>
            <w:tcW w:w="0" w:type="auto"/>
          </w:tcPr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/>
        </w:tc>
      </w:tr>
      <w:tr w:rsidR="008D17FF" w:rsidRPr="001429A2" w:rsidTr="00623D32">
        <w:tc>
          <w:tcPr>
            <w:tcW w:w="0" w:type="auto"/>
          </w:tcPr>
          <w:p w:rsidR="008D17FF" w:rsidRPr="001429A2" w:rsidRDefault="008D17FF" w:rsidP="00623D32">
            <w:r w:rsidRPr="001429A2">
              <w:t>Infarcts seen</w:t>
            </w:r>
          </w:p>
          <w:p w:rsidR="008D17FF" w:rsidRPr="001429A2" w:rsidRDefault="008D17FF" w:rsidP="00623D32"/>
        </w:tc>
        <w:tc>
          <w:tcPr>
            <w:tcW w:w="0" w:type="auto"/>
          </w:tcPr>
          <w:p w:rsidR="008D17FF" w:rsidRPr="001429A2" w:rsidRDefault="008D17FF" w:rsidP="00623D32">
            <w:r w:rsidRPr="001429A2">
              <w:t>10/33(30.3%)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6/32(18.8%)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10/37(27.0%)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0.58</w:t>
            </w:r>
          </w:p>
        </w:tc>
      </w:tr>
      <w:tr w:rsidR="008D17FF" w:rsidRPr="001429A2" w:rsidTr="00623D32">
        <w:tc>
          <w:tcPr>
            <w:tcW w:w="0" w:type="auto"/>
            <w:hideMark/>
          </w:tcPr>
          <w:p w:rsidR="008D17FF" w:rsidRPr="001429A2" w:rsidRDefault="008D17FF" w:rsidP="00623D32">
            <w:proofErr w:type="spellStart"/>
            <w:r w:rsidRPr="001429A2">
              <w:t>Tuberculomas</w:t>
            </w:r>
            <w:proofErr w:type="spellEnd"/>
            <w:r w:rsidRPr="001429A2">
              <w:t xml:space="preserve"> seen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5/33(15.2%)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3/32(9.4%)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5/37(13.5%)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0.81</w:t>
            </w:r>
          </w:p>
        </w:tc>
      </w:tr>
      <w:tr w:rsidR="008D17FF" w:rsidRPr="001429A2" w:rsidTr="00623D32"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 xml:space="preserve">Hydrocephalus 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5/33(15.2%)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2/32(6.3%)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1/37(2.7%)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0.16</w:t>
            </w:r>
          </w:p>
        </w:tc>
      </w:tr>
      <w:tr w:rsidR="008D17FF" w:rsidRPr="001429A2" w:rsidTr="00623D32"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Meningeal enhancement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0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0</w:t>
            </w:r>
          </w:p>
        </w:tc>
        <w:tc>
          <w:tcPr>
            <w:tcW w:w="0" w:type="auto"/>
          </w:tcPr>
          <w:p w:rsidR="008D17FF" w:rsidRPr="001429A2" w:rsidRDefault="008D17FF" w:rsidP="00623D32">
            <w:r w:rsidRPr="001429A2">
              <w:t>0</w:t>
            </w:r>
          </w:p>
        </w:tc>
        <w:tc>
          <w:tcPr>
            <w:tcW w:w="0" w:type="auto"/>
            <w:hideMark/>
          </w:tcPr>
          <w:p w:rsidR="008D17FF" w:rsidRPr="001429A2" w:rsidRDefault="008D17FF" w:rsidP="00623D32">
            <w:r w:rsidRPr="001429A2">
              <w:t>NA</w:t>
            </w:r>
          </w:p>
        </w:tc>
      </w:tr>
    </w:tbl>
    <w:p w:rsidR="008D17FF" w:rsidRPr="001429A2" w:rsidRDefault="008D17FF" w:rsidP="008D17FF">
      <w:bookmarkStart w:id="0" w:name="_GoBack"/>
      <w:bookmarkEnd w:id="0"/>
    </w:p>
    <w:sectPr w:rsidR="008D17FF" w:rsidRPr="00142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93"/>
    <w:rsid w:val="002806DA"/>
    <w:rsid w:val="00606E93"/>
    <w:rsid w:val="008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2</cp:revision>
  <dcterms:created xsi:type="dcterms:W3CDTF">2018-01-30T03:28:00Z</dcterms:created>
  <dcterms:modified xsi:type="dcterms:W3CDTF">2018-01-30T03:28:00Z</dcterms:modified>
</cp:coreProperties>
</file>