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 xml:space="preserve">, or explain why this information </w:t>
      </w:r>
      <w:proofErr w:type="gramStart"/>
      <w:r>
        <w:rPr>
          <w:rFonts w:asciiTheme="minorHAnsi" w:hAnsiTheme="minorHAnsi"/>
          <w:lang w:val="en-GB"/>
        </w:rPr>
        <w:t>doesn’t</w:t>
      </w:r>
      <w:proofErr w:type="gramEnd"/>
      <w:r>
        <w:rPr>
          <w:rFonts w:asciiTheme="minorHAnsi" w:hAnsiTheme="minorHAnsi"/>
          <w:lang w:val="en-GB"/>
        </w:rPr>
        <w:t xml:space="preserve">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0C6FD31E" w:rsidR="00877644" w:rsidRPr="00125190" w:rsidRDefault="00C9517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perform a power analysis</w:t>
      </w:r>
      <w:r w:rsidR="00714B4B">
        <w:rPr>
          <w:rFonts w:asciiTheme="minorHAnsi" w:hAnsiTheme="minorHAnsi"/>
        </w:rPr>
        <w:t xml:space="preserve"> to compute the appropriate sample size. However, to</w:t>
      </w:r>
      <w:r w:rsidR="00D33C86">
        <w:rPr>
          <w:rFonts w:asciiTheme="minorHAnsi" w:hAnsiTheme="minorHAnsi"/>
        </w:rPr>
        <w:t xml:space="preserve"> rais</w:t>
      </w:r>
      <w:r w:rsidR="00714B4B">
        <w:rPr>
          <w:rFonts w:asciiTheme="minorHAnsi" w:hAnsiTheme="minorHAnsi"/>
        </w:rPr>
        <w:t>e the stringency of our results</w:t>
      </w:r>
      <w:r w:rsidR="00D33C86">
        <w:rPr>
          <w:rFonts w:asciiTheme="minorHAnsi" w:hAnsiTheme="minorHAnsi"/>
        </w:rPr>
        <w:t xml:space="preserve"> </w:t>
      </w:r>
      <w:r w:rsidR="00714B4B">
        <w:rPr>
          <w:rFonts w:asciiTheme="minorHAnsi" w:hAnsiTheme="minorHAnsi"/>
        </w:rPr>
        <w:t xml:space="preserve">that support the central findings of our paper </w:t>
      </w:r>
      <w:r w:rsidR="00D33C86">
        <w:rPr>
          <w:rFonts w:asciiTheme="minorHAnsi" w:hAnsiTheme="minorHAnsi"/>
        </w:rPr>
        <w:t xml:space="preserve">we performed </w:t>
      </w:r>
      <w:r w:rsidR="00714B4B">
        <w:rPr>
          <w:rFonts w:asciiTheme="minorHAnsi" w:hAnsiTheme="minorHAnsi"/>
        </w:rPr>
        <w:t xml:space="preserve">all experiments in at least </w:t>
      </w:r>
      <w:proofErr w:type="gramStart"/>
      <w:r w:rsidR="00714B4B">
        <w:rPr>
          <w:rFonts w:asciiTheme="minorHAnsi" w:hAnsiTheme="minorHAnsi"/>
        </w:rPr>
        <w:t>3</w:t>
      </w:r>
      <w:proofErr w:type="gramEnd"/>
      <w:r w:rsidR="00D33C86">
        <w:rPr>
          <w:rFonts w:asciiTheme="minorHAnsi" w:hAnsiTheme="minorHAnsi"/>
        </w:rPr>
        <w:t xml:space="preserve"> independent biological replicates</w:t>
      </w:r>
      <w:r w:rsidR="00714B4B">
        <w:rPr>
          <w:rFonts w:asciiTheme="minorHAnsi" w:hAnsiTheme="minorHAnsi"/>
        </w:rPr>
        <w:t>.</w:t>
      </w: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 xml:space="preserve">, or explain why this information </w:t>
      </w:r>
      <w:proofErr w:type="gramStart"/>
      <w:r>
        <w:rPr>
          <w:rFonts w:asciiTheme="minorHAnsi" w:hAnsiTheme="minorHAnsi"/>
          <w:lang w:val="en-GB"/>
        </w:rPr>
        <w:t>doesn’t</w:t>
      </w:r>
      <w:proofErr w:type="gramEnd"/>
      <w:r>
        <w:rPr>
          <w:rFonts w:asciiTheme="minorHAnsi" w:hAnsiTheme="minorHAnsi"/>
          <w:lang w:val="en-GB"/>
        </w:rPr>
        <w:t xml:space="preserve">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03989C1" w14:textId="0CD336FB" w:rsidR="00FF5ED7" w:rsidRDefault="00614EF7" w:rsidP="004120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Details about the number of replicates </w:t>
      </w:r>
      <w:proofErr w:type="gramStart"/>
      <w:r w:rsidR="00714B4B">
        <w:rPr>
          <w:rFonts w:asciiTheme="minorHAnsi" w:hAnsiTheme="minorHAnsi"/>
        </w:rPr>
        <w:t>can be</w:t>
      </w:r>
      <w:r>
        <w:rPr>
          <w:rFonts w:asciiTheme="minorHAnsi" w:hAnsiTheme="minorHAnsi"/>
        </w:rPr>
        <w:t xml:space="preserve"> found</w:t>
      </w:r>
      <w:proofErr w:type="gramEnd"/>
      <w:r>
        <w:rPr>
          <w:rFonts w:asciiTheme="minorHAnsi" w:hAnsiTheme="minorHAnsi"/>
        </w:rPr>
        <w:t xml:space="preserve"> in the figure legends. All replicates are biological repeats</w:t>
      </w:r>
      <w:r w:rsidR="00714B4B">
        <w:rPr>
          <w:rFonts w:asciiTheme="minorHAnsi" w:hAnsiTheme="minorHAnsi"/>
        </w:rPr>
        <w:t xml:space="preserve">. </w:t>
      </w:r>
      <w:proofErr w:type="gramStart"/>
      <w:r w:rsidR="00714B4B">
        <w:rPr>
          <w:rFonts w:asciiTheme="minorHAnsi" w:hAnsiTheme="minorHAnsi"/>
        </w:rPr>
        <w:t>Thus</w:t>
      </w:r>
      <w:proofErr w:type="gramEnd"/>
      <w:r w:rsidR="00714B4B">
        <w:rPr>
          <w:rFonts w:asciiTheme="minorHAnsi" w:hAnsiTheme="minorHAnsi"/>
        </w:rPr>
        <w:t xml:space="preserve"> </w:t>
      </w:r>
      <w:r w:rsidR="00714B4B" w:rsidRPr="00C7422F">
        <w:rPr>
          <w:rFonts w:asciiTheme="minorHAnsi" w:hAnsiTheme="minorHAnsi"/>
        </w:rPr>
        <w:t>experiments were performed independently on separate days</w:t>
      </w:r>
      <w:r w:rsidRPr="00C7422F">
        <w:rPr>
          <w:rFonts w:asciiTheme="minorHAnsi" w:hAnsiTheme="minorHAnsi"/>
        </w:rPr>
        <w:t xml:space="preserve">. No outliers </w:t>
      </w:r>
      <w:proofErr w:type="gramStart"/>
      <w:r w:rsidRPr="00C7422F">
        <w:rPr>
          <w:rFonts w:asciiTheme="minorHAnsi" w:hAnsiTheme="minorHAnsi"/>
        </w:rPr>
        <w:t>were removed</w:t>
      </w:r>
      <w:proofErr w:type="gramEnd"/>
      <w:r w:rsidRPr="00C7422F">
        <w:rPr>
          <w:rFonts w:asciiTheme="minorHAnsi" w:hAnsiTheme="minorHAnsi"/>
        </w:rPr>
        <w:t>.</w:t>
      </w:r>
      <w:r w:rsidR="00714B4B" w:rsidRPr="00C7422F">
        <w:rPr>
          <w:rFonts w:asciiTheme="minorHAnsi" w:hAnsiTheme="minorHAnsi"/>
        </w:rPr>
        <w:t xml:space="preserve"> </w:t>
      </w:r>
      <w:r w:rsidR="004E2131" w:rsidRPr="004E2131">
        <w:rPr>
          <w:rFonts w:ascii="Arial" w:hAnsi="Arial" w:cs="Arial"/>
          <w:sz w:val="22"/>
          <w:szCs w:val="22"/>
        </w:rPr>
        <w:t>Scripts for mapping sequencing data, counting mutations and generating plots are available at </w:t>
      </w:r>
      <w:hyperlink r:id="rId9" w:history="1">
        <w:r w:rsidR="004E2131" w:rsidRPr="004E2131">
          <w:rPr>
            <w:rStyle w:val="Hyperlink"/>
            <w:rFonts w:ascii="Arial" w:hAnsi="Arial" w:cs="Arial"/>
            <w:sz w:val="22"/>
            <w:szCs w:val="22"/>
          </w:rPr>
          <w:t>https://github.com/HLindsay/Savic_CRISPR_HDR</w:t>
        </w:r>
      </w:hyperlink>
      <w:r w:rsidR="004E2131" w:rsidRPr="004E2131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4120B1" w:rsidRPr="004A6D04">
        <w:rPr>
          <w:rFonts w:ascii="Arial" w:hAnsi="Arial" w:cs="Arial"/>
          <w:sz w:val="22"/>
          <w:szCs w:val="22"/>
        </w:rPr>
        <w:t>Fastq</w:t>
      </w:r>
      <w:proofErr w:type="spellEnd"/>
      <w:r w:rsidR="004120B1" w:rsidRPr="004A6D04">
        <w:rPr>
          <w:rFonts w:ascii="Arial" w:hAnsi="Arial" w:cs="Arial"/>
          <w:sz w:val="22"/>
          <w:szCs w:val="22"/>
        </w:rPr>
        <w:t xml:space="preserve"> files have been uploaded to ArrayExpress</w:t>
      </w:r>
      <w:r w:rsidR="004120B1" w:rsidRPr="004A6D04">
        <w:rPr>
          <w:rFonts w:ascii="Arial" w:hAnsi="Arial" w:cs="Arial"/>
          <w:sz w:val="22"/>
          <w:szCs w:val="22"/>
        </w:rPr>
        <w:fldChar w:fldCharType="begin" w:fldLock="1"/>
      </w:r>
      <w:r w:rsidR="004120B1" w:rsidRPr="004A6D04">
        <w:rPr>
          <w:rFonts w:ascii="Arial" w:hAnsi="Arial" w:cs="Arial"/>
          <w:sz w:val="22"/>
          <w:szCs w:val="22"/>
        </w:rPr>
        <w:instrText>ADDIN CSL_CITATION { "citationItems" : [ { "id" : "ITEM-1", "itemData" : { "DOI" : "10.1093/nar/gkg091", "ISSN" : "13624962", "author" : [ { "dropping-particle" : "", "family" : "Brazma", "given" : "A.", "non-dropping-particle" : "", "parse-names" : false, "suffix" : "" }, { "dropping-particle" : "", "family" : "Parkinson", "given" : "Helen", "non-dropping-particle" : "", "parse-names" : false, "suffix" : "" }, { "dropping-particle" : "", "family" : "Sarkans", "given" : "Ugis", "non-dropping-particle" : "", "parse-names" : false, "suffix" : "" }, { "dropping-particle" : "", "family" : "Shojatalab", "given" : "Mohammadreza", "non-dropping-particle" : "", "parse-names" : false, "suffix" : "" }, { "dropping-particle" : "", "family" : "Vilo", "given" : "Jaak", "non-dropping-particle" : "", "parse-names" : false, "suffix" : "" }, { "dropping-particle" : "", "family" : "Abeygunawardena", "given" : "Niran", "non-dropping-particle" : "", "parse-names" : false, "suffix" : "" }, { "dropping-particle" : "", "family" : "Holloway", "given" : "Ele", "non-dropping-particle" : "", "parse-names" : false, "suffix" : "" }, { "dropping-particle" : "", "family" : "Kapushesky", "given" : "Misha", "non-dropping-particle" : "", "parse-names" : false, "suffix" : "" }, { "dropping-particle" : "", "family" : "Kemmeren", "given" : "Patrick", "non-dropping-particle" : "", "parse-names" : false, "suffix" : "" }, { "dropping-particle" : "", "family" : "Lara", "given" : "Gonzalo Garcia", "non-dropping-particle" : "", "parse-names" : false, "suffix" : "" }, { "dropping-particle" : "", "family" : "Oezcimen", "given" : "Ahmet", "non-dropping-particle" : "", "parse-names" : false, "suffix" : "" }, { "dropping-particle" : "", "family" : "Rocca-Serra", "given" : "Philippe", "non-dropping-particle" : "", "parse-names" : false, "suffix" : "" }, { "dropping-particle" : "", "family" : "Sansone", "given" : "Susanna-Assunta", "non-dropping-particle" : "", "parse-names" : false, "suffix" : "" } ], "container-title" : "Nucleic Acids Research", "id" : "ITEM-1", "issue" : "1", "issued" : { "date-parts" : [ [ "2003", "1", "1" ] ] }, "page" : "68-71", "publisher" : "Oxford University Press", "title" : "ArrayExpress--a public repository for microarray gene expression data at the EBI", "type" : "article", "volume" : "31" }, "uris" : [ "http://www.mendeley.com/documents/?uuid=bda75cd3-fc32-3c64-b102-f06540e7480d" ] } ], "mendeley" : { "formattedCitation" : "&lt;sup&gt;36&lt;/sup&gt;", "plainTextFormattedCitation" : "36", "previouslyFormattedCitation" : "&lt;sup&gt;36&lt;/sup&gt;" }, "properties" : { "noteIndex" : 0 }, "schema" : "https://github.com/citation-style-language/schema/raw/master/csl-citation.json" }</w:instrText>
      </w:r>
      <w:r w:rsidR="004120B1" w:rsidRPr="004A6D04">
        <w:rPr>
          <w:rFonts w:ascii="Arial" w:hAnsi="Arial" w:cs="Arial"/>
          <w:sz w:val="22"/>
          <w:szCs w:val="22"/>
        </w:rPr>
        <w:fldChar w:fldCharType="separate"/>
      </w:r>
      <w:r w:rsidR="004120B1" w:rsidRPr="004A6D04">
        <w:rPr>
          <w:rFonts w:ascii="Arial" w:hAnsi="Arial" w:cs="Arial"/>
          <w:noProof/>
          <w:sz w:val="22"/>
          <w:szCs w:val="22"/>
          <w:vertAlign w:val="superscript"/>
        </w:rPr>
        <w:t>36</w:t>
      </w:r>
      <w:r w:rsidR="004120B1" w:rsidRPr="004A6D04">
        <w:rPr>
          <w:rFonts w:ascii="Arial" w:hAnsi="Arial" w:cs="Arial"/>
          <w:sz w:val="22"/>
          <w:szCs w:val="22"/>
        </w:rPr>
        <w:fldChar w:fldCharType="end"/>
      </w:r>
      <w:r w:rsidR="004120B1" w:rsidRPr="004A6D04">
        <w:rPr>
          <w:rFonts w:ascii="Arial" w:hAnsi="Arial" w:cs="Arial"/>
          <w:sz w:val="22"/>
          <w:szCs w:val="22"/>
        </w:rPr>
        <w:t xml:space="preserve">, the accession number is </w:t>
      </w:r>
      <w:r w:rsidR="004120B1" w:rsidRPr="004A6D04">
        <w:rPr>
          <w:rFonts w:ascii="Arial" w:hAnsi="Arial" w:cs="Arial"/>
          <w:sz w:val="22"/>
          <w:szCs w:val="22"/>
          <w:lang w:eastAsia="de-CH"/>
        </w:rPr>
        <w:t>E-MTAB-6808.</w:t>
      </w: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</w:t>
      </w:r>
      <w:proofErr w:type="gramStart"/>
      <w:r>
        <w:rPr>
          <w:rFonts w:asciiTheme="minorHAnsi" w:hAnsiTheme="minorHAnsi"/>
        </w:rPr>
        <w:t>should be reported</w:t>
      </w:r>
      <w:proofErr w:type="gramEnd"/>
      <w:r>
        <w:rPr>
          <w:rFonts w:asciiTheme="minorHAnsi" w:hAnsiTheme="minorHAnsi"/>
        </w:rPr>
        <w:t xml:space="preserve">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28A64914" w:rsidR="00C52A77" w:rsidRPr="00125190" w:rsidRDefault="00614EF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statistical tests performed have been T-tests. The number of replicates for each </w:t>
      </w:r>
      <w:r w:rsidRPr="004A6D04">
        <w:rPr>
          <w:rFonts w:asciiTheme="minorHAnsi" w:hAnsiTheme="minorHAnsi"/>
        </w:rPr>
        <w:t xml:space="preserve">experiment </w:t>
      </w:r>
      <w:proofErr w:type="gramStart"/>
      <w:r w:rsidRPr="004A6D04">
        <w:rPr>
          <w:rFonts w:asciiTheme="minorHAnsi" w:hAnsiTheme="minorHAnsi"/>
        </w:rPr>
        <w:t>is detailed</w:t>
      </w:r>
      <w:proofErr w:type="gramEnd"/>
      <w:r w:rsidRPr="004A6D04">
        <w:rPr>
          <w:rFonts w:asciiTheme="minorHAnsi" w:hAnsiTheme="minorHAnsi"/>
        </w:rPr>
        <w:t xml:space="preserve"> in the </w:t>
      </w:r>
      <w:r w:rsidR="009E3167" w:rsidRPr="004A6D04">
        <w:rPr>
          <w:rFonts w:asciiTheme="minorHAnsi" w:hAnsiTheme="minorHAnsi"/>
        </w:rPr>
        <w:t>F</w:t>
      </w:r>
      <w:r w:rsidRPr="004A6D04">
        <w:rPr>
          <w:rFonts w:asciiTheme="minorHAnsi" w:hAnsiTheme="minorHAnsi"/>
        </w:rPr>
        <w:t xml:space="preserve">igure </w:t>
      </w:r>
      <w:r w:rsidR="009E3167" w:rsidRPr="004A6D04">
        <w:rPr>
          <w:rFonts w:asciiTheme="minorHAnsi" w:hAnsiTheme="minorHAnsi"/>
        </w:rPr>
        <w:t>L</w:t>
      </w:r>
      <w:r w:rsidRPr="004A6D04">
        <w:rPr>
          <w:rFonts w:asciiTheme="minorHAnsi" w:hAnsiTheme="minorHAnsi"/>
        </w:rPr>
        <w:t xml:space="preserve">egends. Exact p values </w:t>
      </w:r>
      <w:proofErr w:type="gramStart"/>
      <w:r w:rsidRPr="004A6D04">
        <w:rPr>
          <w:rFonts w:asciiTheme="minorHAnsi" w:hAnsiTheme="minorHAnsi"/>
        </w:rPr>
        <w:t>hav</w:t>
      </w:r>
      <w:r w:rsidR="009E3167" w:rsidRPr="004A6D04">
        <w:rPr>
          <w:rFonts w:asciiTheme="minorHAnsi" w:hAnsiTheme="minorHAnsi"/>
        </w:rPr>
        <w:t>e been stated</w:t>
      </w:r>
      <w:proofErr w:type="gramEnd"/>
      <w:r w:rsidR="009E3167" w:rsidRPr="004A6D04">
        <w:rPr>
          <w:rFonts w:asciiTheme="minorHAnsi" w:hAnsiTheme="minorHAnsi"/>
        </w:rPr>
        <w:t xml:space="preserve"> </w:t>
      </w:r>
      <w:r w:rsidR="00316B25" w:rsidRPr="004A6D04">
        <w:rPr>
          <w:rFonts w:asciiTheme="minorHAnsi" w:hAnsiTheme="minorHAnsi"/>
        </w:rPr>
        <w:t xml:space="preserve">in the </w:t>
      </w:r>
      <w:r w:rsidR="00F77F6B" w:rsidRPr="004A6D04">
        <w:rPr>
          <w:rFonts w:asciiTheme="minorHAnsi" w:hAnsiTheme="minorHAnsi"/>
        </w:rPr>
        <w:t>Figure 3 Figure Source data 1,</w:t>
      </w:r>
      <w:r w:rsidR="00F77F6B" w:rsidRPr="004A6D04">
        <w:t xml:space="preserve"> </w:t>
      </w:r>
      <w:r w:rsidR="00F77F6B" w:rsidRPr="004A6D04">
        <w:rPr>
          <w:rFonts w:asciiTheme="minorHAnsi" w:hAnsiTheme="minorHAnsi"/>
        </w:rPr>
        <w:t>Figure 4 Source data 1, Figure 4 Source data 3, Figure 5 Source data 1 and Figure 6 Source data 1</w:t>
      </w:r>
      <w:r w:rsidR="009E3167" w:rsidRPr="004A6D04">
        <w:rPr>
          <w:rFonts w:asciiTheme="minorHAnsi" w:hAnsiTheme="minorHAnsi"/>
        </w:rPr>
        <w:t>. The error bars on all bar charts show the SEM.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 xml:space="preserve">, or explain why this information </w:t>
      </w:r>
      <w:proofErr w:type="gramStart"/>
      <w:r w:rsidR="00877644">
        <w:rPr>
          <w:rFonts w:asciiTheme="minorHAnsi" w:hAnsiTheme="minorHAnsi"/>
          <w:lang w:val="en-GB"/>
        </w:rPr>
        <w:t>doesn’t</w:t>
      </w:r>
      <w:proofErr w:type="gramEnd"/>
      <w:r w:rsidR="00877644">
        <w:rPr>
          <w:rFonts w:asciiTheme="minorHAnsi" w:hAnsiTheme="minorHAnsi"/>
          <w:lang w:val="en-GB"/>
        </w:rPr>
        <w:t xml:space="preserve">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 xml:space="preserve">indicate the figures or tables for which source data files </w:t>
      </w:r>
      <w:proofErr w:type="gramStart"/>
      <w:r w:rsidR="00C52A77">
        <w:rPr>
          <w:rFonts w:asciiTheme="minorHAnsi" w:hAnsiTheme="minorHAnsi"/>
        </w:rPr>
        <w:t>have been provided</w:t>
      </w:r>
      <w:proofErr w:type="gramEnd"/>
      <w:r>
        <w:rPr>
          <w:rFonts w:asciiTheme="minorHAnsi" w:hAnsiTheme="minorHAnsi"/>
        </w:rPr>
        <w:t>:</w:t>
      </w:r>
    </w:p>
    <w:p w14:paraId="519B075D" w14:textId="24047130" w:rsidR="00C52A77" w:rsidRPr="00125190" w:rsidRDefault="009E71F9" w:rsidP="00D850F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Source Data</w:t>
      </w:r>
      <w:r w:rsidR="00715403">
        <w:rPr>
          <w:rFonts w:asciiTheme="minorHAnsi" w:hAnsiTheme="minorHAnsi"/>
        </w:rPr>
        <w:t xml:space="preserve"> (e</w:t>
      </w:r>
      <w:r w:rsidR="00EE3382">
        <w:rPr>
          <w:rFonts w:asciiTheme="minorHAnsi" w:hAnsiTheme="minorHAnsi"/>
        </w:rPr>
        <w:t xml:space="preserve">xcel </w:t>
      </w:r>
      <w:r w:rsidR="00715403">
        <w:rPr>
          <w:rFonts w:asciiTheme="minorHAnsi" w:hAnsiTheme="minorHAnsi"/>
        </w:rPr>
        <w:t>files</w:t>
      </w:r>
      <w:r>
        <w:rPr>
          <w:rFonts w:asciiTheme="minorHAnsi" w:hAnsiTheme="minorHAnsi"/>
        </w:rPr>
        <w:t xml:space="preserve">: </w:t>
      </w:r>
      <w:r w:rsidRPr="004A6D04">
        <w:rPr>
          <w:rFonts w:asciiTheme="minorHAnsi" w:hAnsiTheme="minorHAnsi"/>
        </w:rPr>
        <w:t>Figure 3 Figure Source data 1,</w:t>
      </w:r>
      <w:r w:rsidRPr="004A6D04">
        <w:t xml:space="preserve"> </w:t>
      </w:r>
      <w:r w:rsidRPr="004A6D04">
        <w:rPr>
          <w:rFonts w:asciiTheme="minorHAnsi" w:hAnsiTheme="minorHAnsi"/>
        </w:rPr>
        <w:t>Figure 4 Source data 1,</w:t>
      </w:r>
      <w:r>
        <w:rPr>
          <w:rFonts w:asciiTheme="minorHAnsi" w:hAnsiTheme="minorHAnsi"/>
        </w:rPr>
        <w:t xml:space="preserve"> Figure 4 Source data 2,</w:t>
      </w:r>
      <w:r w:rsidRPr="004A6D04">
        <w:rPr>
          <w:rFonts w:asciiTheme="minorHAnsi" w:hAnsiTheme="minorHAnsi"/>
        </w:rPr>
        <w:t xml:space="preserve"> Figure 4 Source data 3, Figure 5 Source data 1 and Figure 6 Source data 1</w:t>
      </w:r>
      <w:r w:rsidR="00715403">
        <w:rPr>
          <w:rFonts w:asciiTheme="minorHAnsi" w:hAnsiTheme="minorHAnsi"/>
        </w:rPr>
        <w:t>) have</w:t>
      </w:r>
      <w:r w:rsidR="00EE3382">
        <w:rPr>
          <w:rFonts w:asciiTheme="minorHAnsi" w:hAnsiTheme="minorHAnsi"/>
        </w:rPr>
        <w:t xml:space="preserve"> been uploaded with the submission containing </w:t>
      </w:r>
      <w:r w:rsidR="00D850F6">
        <w:rPr>
          <w:rFonts w:asciiTheme="minorHAnsi" w:hAnsiTheme="minorHAnsi"/>
        </w:rPr>
        <w:t xml:space="preserve">numerical data and exact p-values of all </w:t>
      </w:r>
      <w:r w:rsidR="00EE3382">
        <w:rPr>
          <w:rFonts w:asciiTheme="minorHAnsi" w:hAnsiTheme="minorHAnsi"/>
        </w:rPr>
        <w:t xml:space="preserve">graphs </w:t>
      </w:r>
      <w:r w:rsidR="00D850F6">
        <w:rPr>
          <w:rFonts w:asciiTheme="minorHAnsi" w:hAnsiTheme="minorHAnsi"/>
        </w:rPr>
        <w:t>shown in the f</w:t>
      </w:r>
      <w:r w:rsidR="00A54F0E">
        <w:rPr>
          <w:rFonts w:asciiTheme="minorHAnsi" w:hAnsiTheme="minorHAnsi"/>
        </w:rPr>
        <w:t>igures and figure</w:t>
      </w:r>
      <w:r w:rsidR="00A54F0E" w:rsidRPr="00A54F0E">
        <w:rPr>
          <w:rFonts w:asciiTheme="minorHAnsi" w:hAnsiTheme="minorHAnsi"/>
        </w:rPr>
        <w:t xml:space="preserve"> </w:t>
      </w:r>
      <w:r w:rsidR="00A54F0E">
        <w:rPr>
          <w:rFonts w:asciiTheme="minorHAnsi" w:hAnsiTheme="minorHAnsi"/>
        </w:rPr>
        <w:t>supplements</w:t>
      </w:r>
      <w:r w:rsidR="00EE3382">
        <w:rPr>
          <w:rFonts w:asciiTheme="minorHAnsi" w:hAnsiTheme="minorHAnsi"/>
        </w:rPr>
        <w:t xml:space="preserve">. This Source Data </w:t>
      </w:r>
      <w:r w:rsidR="00715403">
        <w:rPr>
          <w:rFonts w:asciiTheme="minorHAnsi" w:hAnsiTheme="minorHAnsi"/>
        </w:rPr>
        <w:t>f</w:t>
      </w:r>
      <w:r w:rsidR="00EE3382">
        <w:rPr>
          <w:rFonts w:asciiTheme="minorHAnsi" w:hAnsiTheme="minorHAnsi"/>
        </w:rPr>
        <w:t>ile</w:t>
      </w:r>
      <w:r w:rsidR="00CD50FD">
        <w:rPr>
          <w:rFonts w:asciiTheme="minorHAnsi" w:hAnsiTheme="minorHAnsi"/>
        </w:rPr>
        <w:t xml:space="preserve">s </w:t>
      </w:r>
      <w:proofErr w:type="gramStart"/>
      <w:r w:rsidR="00CD50FD">
        <w:rPr>
          <w:rFonts w:asciiTheme="minorHAnsi" w:hAnsiTheme="minorHAnsi"/>
        </w:rPr>
        <w:t>have</w:t>
      </w:r>
      <w:r w:rsidR="00EE3382">
        <w:rPr>
          <w:rFonts w:asciiTheme="minorHAnsi" w:hAnsiTheme="minorHAnsi"/>
        </w:rPr>
        <w:t xml:space="preserve"> been referenced</w:t>
      </w:r>
      <w:proofErr w:type="gramEnd"/>
      <w:r w:rsidR="00EE3382">
        <w:rPr>
          <w:rFonts w:asciiTheme="minorHAnsi" w:hAnsiTheme="minorHAnsi"/>
        </w:rPr>
        <w:t xml:space="preserve"> where appropriate in the Figure legends.</w:t>
      </w:r>
      <w:r w:rsidR="009F1CBA">
        <w:rPr>
          <w:rFonts w:asciiTheme="minorHAnsi" w:hAnsiTheme="minorHAnsi"/>
        </w:rPr>
        <w:t xml:space="preserve"> All the Supplementary </w:t>
      </w:r>
      <w:r w:rsidR="00CD50FD">
        <w:rPr>
          <w:rFonts w:asciiTheme="minorHAnsi" w:hAnsiTheme="minorHAnsi"/>
        </w:rPr>
        <w:t>F</w:t>
      </w:r>
      <w:r w:rsidR="00D850F6">
        <w:rPr>
          <w:rFonts w:asciiTheme="minorHAnsi" w:hAnsiTheme="minorHAnsi"/>
        </w:rPr>
        <w:t>iles</w:t>
      </w:r>
      <w:r w:rsidR="00B35AC7">
        <w:rPr>
          <w:rFonts w:asciiTheme="minorHAnsi" w:hAnsiTheme="minorHAnsi"/>
        </w:rPr>
        <w:t xml:space="preserve"> 1-4</w:t>
      </w:r>
      <w:r w:rsidR="00D850F6">
        <w:rPr>
          <w:rFonts w:asciiTheme="minorHAnsi" w:hAnsiTheme="minorHAnsi"/>
        </w:rPr>
        <w:t xml:space="preserve"> </w:t>
      </w:r>
      <w:proofErr w:type="gramStart"/>
      <w:r w:rsidR="00D850F6">
        <w:rPr>
          <w:rFonts w:asciiTheme="minorHAnsi" w:hAnsiTheme="minorHAnsi"/>
        </w:rPr>
        <w:t>have been referenced</w:t>
      </w:r>
      <w:proofErr w:type="gramEnd"/>
      <w:r w:rsidR="00D850F6">
        <w:rPr>
          <w:rFonts w:asciiTheme="minorHAnsi" w:hAnsiTheme="minorHAnsi"/>
        </w:rPr>
        <w:t xml:space="preserve"> in the manuscript accordingly.</w:t>
      </w:r>
      <w:r w:rsidR="00EF0D1A">
        <w:rPr>
          <w:rFonts w:asciiTheme="minorHAnsi" w:hAnsiTheme="minorHAnsi"/>
        </w:rPr>
        <w:t xml:space="preserve"> </w:t>
      </w:r>
      <w:proofErr w:type="spellStart"/>
      <w:r w:rsidR="00EF0D1A" w:rsidRPr="004A6D04">
        <w:rPr>
          <w:rFonts w:ascii="Arial" w:hAnsi="Arial" w:cs="Arial"/>
          <w:sz w:val="22"/>
          <w:szCs w:val="22"/>
        </w:rPr>
        <w:t>Fastq</w:t>
      </w:r>
      <w:proofErr w:type="spellEnd"/>
      <w:r w:rsidR="00EF0D1A" w:rsidRPr="004A6D04">
        <w:rPr>
          <w:rFonts w:ascii="Arial" w:hAnsi="Arial" w:cs="Arial"/>
          <w:sz w:val="22"/>
          <w:szCs w:val="22"/>
        </w:rPr>
        <w:t xml:space="preserve"> files have been uploaded to ArrayExpress</w:t>
      </w:r>
      <w:r w:rsidR="00EF0D1A" w:rsidRPr="004A6D04">
        <w:rPr>
          <w:rFonts w:ascii="Arial" w:hAnsi="Arial" w:cs="Arial"/>
          <w:sz w:val="22"/>
          <w:szCs w:val="22"/>
        </w:rPr>
        <w:fldChar w:fldCharType="begin" w:fldLock="1"/>
      </w:r>
      <w:r w:rsidR="00EF0D1A" w:rsidRPr="004A6D04">
        <w:rPr>
          <w:rFonts w:ascii="Arial" w:hAnsi="Arial" w:cs="Arial"/>
          <w:sz w:val="22"/>
          <w:szCs w:val="22"/>
        </w:rPr>
        <w:instrText>ADDIN CSL_CITATION { "citationItems" : [ { "id" : "ITEM-1", "itemData" : { "DOI" : "10.1093/nar/gkg091", "ISSN" : "13624962", "author" : [ { "dropping-particle" : "", "family" : "Brazma", "given" : "A.", "non-dropping-particle" : "", "parse-names" : false, "suffix" : "" }, { "dropping-particle" : "", "family" : "Parkinson", "given" : "Helen", "non-dropping-particle" : "", "parse-names" : false, "suffix" : "" }, { "dropping-particle" : "", "family" : "Sarkans", "given" : "Ugis", "non-dropping-particle" : "", "parse-names" : false, "suffix" : "" }, { "dropping-particle" : "", "family" : "Shojatalab", "given" : "Mohammadreza", "non-dropping-particle" : "", "parse-names" : false, "suffix" : "" }, { "dropping-particle" : "", "family" : "Vilo", "given" : "Jaak", "non-dropping-particle" : "", "parse-names" : false, "suffix" : "" }, { "dropping-particle" : "", "family" : "Abeygunawardena", "given" : "Niran", "non-dropping-particle" : "", "parse-names" : false, "suffix" : "" }, { "dropping-particle" : "", "family" : "Holloway", "given" : "Ele", "non-dropping-particle" : "", "parse-names" : false, "suffix" : "" }, { "dropping-particle" : "", "family" : "Kapushesky", "given" : "Misha", "non-dropping-particle" : "", "parse-names" : false, "suffix" : "" }, { "dropping-particle" : "", "family" : "Kemmeren", "given" : "Patrick", "non-dropping-particle" : "", "parse-names" : false, "suffix" : "" }, { "dropping-particle" : "", "family" : "Lara", "given" : "Gonzalo Garcia", "non-dropping-particle" : "", "parse-names" : false, "suffix" : "" }, { "dropping-particle" : "", "family" : "Oezcimen", "given" : "Ahmet", "non-dropping-particle" : "", "parse-names" : false, "suffix" : "" }, { "dropping-particle" : "", "family" : "Rocca-Serra", "given" : "Philippe", "non-dropping-particle" : "", "parse-names" : false, "suffix" : "" }, { "dropping-particle" : "", "family" : "Sansone", "given" : "Susanna-Assunta", "non-dropping-particle" : "", "parse-names" : false, "suffix" : "" } ], "container-title" : "Nucleic Acids Research", "id" : "ITEM-1", "issue" : "1", "issued" : { "date-parts" : [ [ "2003", "1", "1" ] ] }, "page" : "68-71", "publisher" : "Oxford University Press", "title" : "ArrayExpress--a public repository for microarray gene expression data at the EBI", "type" : "article", "volume" : "31" }, "uris" : [ "http://www.mendeley.com/documents/?uuid=bda75cd3-fc32-3c64-b102-f06540e7480d" ] } ], "mendeley" : { "formattedCitation" : "&lt;sup&gt;36&lt;/sup&gt;", "plainTextFormattedCitation" : "36", "previouslyFormattedCitation" : "&lt;sup&gt;36&lt;/sup&gt;" }, "properties" : { "noteIndex" : 0 }, "schema" : "https://github.com/citation-style-language/schema/raw/master/csl-citation.json" }</w:instrText>
      </w:r>
      <w:r w:rsidR="00EF0D1A" w:rsidRPr="004A6D04">
        <w:rPr>
          <w:rFonts w:ascii="Arial" w:hAnsi="Arial" w:cs="Arial"/>
          <w:sz w:val="22"/>
          <w:szCs w:val="22"/>
        </w:rPr>
        <w:fldChar w:fldCharType="separate"/>
      </w:r>
      <w:r w:rsidR="00EF0D1A" w:rsidRPr="004A6D04">
        <w:rPr>
          <w:rFonts w:ascii="Arial" w:hAnsi="Arial" w:cs="Arial"/>
          <w:noProof/>
          <w:sz w:val="22"/>
          <w:szCs w:val="22"/>
          <w:vertAlign w:val="superscript"/>
        </w:rPr>
        <w:t>36</w:t>
      </w:r>
      <w:r w:rsidR="00EF0D1A" w:rsidRPr="004A6D04">
        <w:rPr>
          <w:rFonts w:ascii="Arial" w:hAnsi="Arial" w:cs="Arial"/>
          <w:sz w:val="22"/>
          <w:szCs w:val="22"/>
        </w:rPr>
        <w:fldChar w:fldCharType="end"/>
      </w:r>
      <w:r w:rsidR="00EF0D1A" w:rsidRPr="004A6D04">
        <w:rPr>
          <w:rFonts w:ascii="Arial" w:hAnsi="Arial" w:cs="Arial"/>
          <w:sz w:val="22"/>
          <w:szCs w:val="22"/>
        </w:rPr>
        <w:t xml:space="preserve">, the accession number is </w:t>
      </w:r>
      <w:r w:rsidR="00EF0D1A" w:rsidRPr="004A6D04">
        <w:rPr>
          <w:rFonts w:ascii="Arial" w:hAnsi="Arial" w:cs="Arial"/>
          <w:sz w:val="22"/>
          <w:szCs w:val="22"/>
          <w:lang w:eastAsia="de-CH"/>
        </w:rPr>
        <w:t>E-MTAB-6808.</w:t>
      </w:r>
      <w:bookmarkStart w:id="0" w:name="_GoBack"/>
      <w:bookmarkEnd w:id="0"/>
    </w:p>
    <w:p w14:paraId="08490224" w14:textId="77777777" w:rsidR="00AD7A8F" w:rsidRPr="00FF5ED7" w:rsidRDefault="00AD7A8F" w:rsidP="001B3E65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0CA67" w14:textId="77777777" w:rsidR="00B278DE" w:rsidRDefault="00B278DE" w:rsidP="004215FE">
      <w:r>
        <w:separator/>
      </w:r>
    </w:p>
  </w:endnote>
  <w:endnote w:type="continuationSeparator" w:id="0">
    <w:p w14:paraId="3A0E1929" w14:textId="77777777" w:rsidR="00B278DE" w:rsidRDefault="00B278D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F7534F1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F0D1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A4F3C" w14:textId="77777777" w:rsidR="00B278DE" w:rsidRDefault="00B278DE" w:rsidP="004215FE">
      <w:r>
        <w:separator/>
      </w:r>
    </w:p>
  </w:footnote>
  <w:footnote w:type="continuationSeparator" w:id="0">
    <w:p w14:paraId="0E705FDB" w14:textId="77777777" w:rsidR="00B278DE" w:rsidRDefault="00B278D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de-CH" w:eastAsia="de-CH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B2C6A"/>
    <w:rsid w:val="001B3E65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4BF3"/>
    <w:rsid w:val="00307F5D"/>
    <w:rsid w:val="00316B25"/>
    <w:rsid w:val="003248ED"/>
    <w:rsid w:val="00347D61"/>
    <w:rsid w:val="00370080"/>
    <w:rsid w:val="003C57ED"/>
    <w:rsid w:val="003F19A6"/>
    <w:rsid w:val="004120B1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A6D04"/>
    <w:rsid w:val="004B41D4"/>
    <w:rsid w:val="004D4A80"/>
    <w:rsid w:val="004D5E59"/>
    <w:rsid w:val="004D602A"/>
    <w:rsid w:val="004E2131"/>
    <w:rsid w:val="004E4945"/>
    <w:rsid w:val="004F451D"/>
    <w:rsid w:val="00516A01"/>
    <w:rsid w:val="00550F13"/>
    <w:rsid w:val="005530AE"/>
    <w:rsid w:val="00555F44"/>
    <w:rsid w:val="00566103"/>
    <w:rsid w:val="005B0A15"/>
    <w:rsid w:val="00614EF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4B4B"/>
    <w:rsid w:val="00715403"/>
    <w:rsid w:val="0076524F"/>
    <w:rsid w:val="00767B26"/>
    <w:rsid w:val="007932DD"/>
    <w:rsid w:val="007B6D8A"/>
    <w:rsid w:val="007D18C3"/>
    <w:rsid w:val="007D2F3F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024C1"/>
    <w:rsid w:val="009205E9"/>
    <w:rsid w:val="0092438C"/>
    <w:rsid w:val="009740B6"/>
    <w:rsid w:val="0097456E"/>
    <w:rsid w:val="009A0661"/>
    <w:rsid w:val="009D0D28"/>
    <w:rsid w:val="009E3167"/>
    <w:rsid w:val="009E71F9"/>
    <w:rsid w:val="009E7B13"/>
    <w:rsid w:val="009F1CBA"/>
    <w:rsid w:val="00A11EC6"/>
    <w:rsid w:val="00A131BD"/>
    <w:rsid w:val="00A32E20"/>
    <w:rsid w:val="00A5368C"/>
    <w:rsid w:val="00A54F0E"/>
    <w:rsid w:val="00A84B3E"/>
    <w:rsid w:val="00AB5612"/>
    <w:rsid w:val="00AC7C6A"/>
    <w:rsid w:val="00AD7A8F"/>
    <w:rsid w:val="00AF5736"/>
    <w:rsid w:val="00B124CC"/>
    <w:rsid w:val="00B17836"/>
    <w:rsid w:val="00B24C80"/>
    <w:rsid w:val="00B25462"/>
    <w:rsid w:val="00B278DE"/>
    <w:rsid w:val="00B330BD"/>
    <w:rsid w:val="00B35AC7"/>
    <w:rsid w:val="00B4292F"/>
    <w:rsid w:val="00B57E8A"/>
    <w:rsid w:val="00B64119"/>
    <w:rsid w:val="00B94C5D"/>
    <w:rsid w:val="00BA4D1B"/>
    <w:rsid w:val="00BA5BB7"/>
    <w:rsid w:val="00BB00D0"/>
    <w:rsid w:val="00BD7F8C"/>
    <w:rsid w:val="00C1184B"/>
    <w:rsid w:val="00C21D14"/>
    <w:rsid w:val="00C42ECB"/>
    <w:rsid w:val="00C52A77"/>
    <w:rsid w:val="00C634F1"/>
    <w:rsid w:val="00C7422F"/>
    <w:rsid w:val="00C820B0"/>
    <w:rsid w:val="00C95177"/>
    <w:rsid w:val="00CA16CC"/>
    <w:rsid w:val="00CC6EF3"/>
    <w:rsid w:val="00CD50FD"/>
    <w:rsid w:val="00CD6AEC"/>
    <w:rsid w:val="00CE6849"/>
    <w:rsid w:val="00CF4BBE"/>
    <w:rsid w:val="00CF6CB5"/>
    <w:rsid w:val="00D10224"/>
    <w:rsid w:val="00D33C86"/>
    <w:rsid w:val="00D44612"/>
    <w:rsid w:val="00D50299"/>
    <w:rsid w:val="00D779BF"/>
    <w:rsid w:val="00D83D45"/>
    <w:rsid w:val="00D850F6"/>
    <w:rsid w:val="00D93937"/>
    <w:rsid w:val="00DE207A"/>
    <w:rsid w:val="00DE2719"/>
    <w:rsid w:val="00DF1913"/>
    <w:rsid w:val="00E007B4"/>
    <w:rsid w:val="00E870D1"/>
    <w:rsid w:val="00ED346E"/>
    <w:rsid w:val="00EE3382"/>
    <w:rsid w:val="00EF0D1A"/>
    <w:rsid w:val="00EF7423"/>
    <w:rsid w:val="00F319A5"/>
    <w:rsid w:val="00F3344F"/>
    <w:rsid w:val="00F60CF4"/>
    <w:rsid w:val="00F77F6B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5EF4E0D4"/>
  <w15:docId w15:val="{9F67FE6E-0329-4B2E-9F22-9035B6E7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E213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ithub.com/HLindsay/Savic_CRISPR_HD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C93078-2AF7-4538-A432-1AAE4E46A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1419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10342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Savic  Natasa</cp:lastModifiedBy>
  <cp:revision>17</cp:revision>
  <cp:lastPrinted>2017-06-26T09:50:00Z</cp:lastPrinted>
  <dcterms:created xsi:type="dcterms:W3CDTF">2018-04-25T14:40:00Z</dcterms:created>
  <dcterms:modified xsi:type="dcterms:W3CDTF">2018-05-20T19:36:00Z</dcterms:modified>
</cp:coreProperties>
</file>