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CF59510" w:rsidR="00877644" w:rsidRPr="00125190" w:rsidRDefault="0002627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manuscript in the ‘statistics’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72165A3" w14:textId="3340AEA4" w:rsidR="00026274" w:rsidRDefault="00026274" w:rsidP="0002627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manuscript in the ‘statistics’ section</w:t>
      </w:r>
      <w:r w:rsidR="00217794">
        <w:rPr>
          <w:rFonts w:asciiTheme="minorHAnsi" w:hAnsiTheme="minorHAnsi"/>
        </w:rPr>
        <w:t>. Numbers of biological replicates are mentioned in figure legends and individual values are plotted in the figures.</w:t>
      </w:r>
    </w:p>
    <w:p w14:paraId="78102952" w14:textId="124F836A" w:rsidR="00B330BD" w:rsidRPr="00125190" w:rsidRDefault="00DE2A4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operant behavior experiments, all mice were</w:t>
      </w:r>
      <w:r w:rsidR="00F92A0B">
        <w:rPr>
          <w:rFonts w:asciiTheme="minorHAnsi" w:hAnsiTheme="minorHAnsi"/>
        </w:rPr>
        <w:t xml:space="preserve"> tested over 4 consecutive days</w:t>
      </w:r>
      <w:r w:rsidR="00F42C2F">
        <w:rPr>
          <w:rFonts w:asciiTheme="minorHAnsi" w:hAnsiTheme="minorHAnsi"/>
        </w:rPr>
        <w:t xml:space="preserve"> (technical replications)</w:t>
      </w:r>
      <w:r w:rsidR="00EA0EBC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Mice were excluded if by day 4 the number of active nosepokes declined by more than</w:t>
      </w:r>
      <w:r w:rsidR="00EA0EBC">
        <w:rPr>
          <w:rFonts w:asciiTheme="minorHAnsi" w:hAnsiTheme="minorHAnsi"/>
        </w:rPr>
        <w:t xml:space="preserve"> 50% and/or averaged &lt;1 poke/min.</w:t>
      </w:r>
      <w:r w:rsidR="003263A9">
        <w:rPr>
          <w:rFonts w:asciiTheme="minorHAnsi" w:hAnsiTheme="minorHAnsi"/>
        </w:rPr>
        <w:t xml:space="preserve"> This information will be added to the manuscript.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193AC12" w:rsidR="0015519A" w:rsidRPr="00505C51" w:rsidRDefault="003263A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This information is provided in figure legends and in the ‘statistics’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86998F9" w:rsidR="00BC3CCE" w:rsidRDefault="00F42C2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Restricted randomization was used to allocate mice to groups (ie ChR2 vs eYFP) based on gender and age.</w:t>
      </w:r>
    </w:p>
    <w:p w14:paraId="3D18B878" w14:textId="1F3A154A" w:rsidR="00F42C2F" w:rsidRPr="00505C51" w:rsidRDefault="00F42C2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data collection and analysis was done blind (except for data collection in the case of muscimol infusions).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93D3496" w:rsidR="00BC3CCE" w:rsidRPr="00505C51" w:rsidRDefault="003263A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source data file was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81E76" w14:textId="77777777" w:rsidR="009070F2" w:rsidRDefault="009070F2" w:rsidP="004215FE">
      <w:r>
        <w:separator/>
      </w:r>
    </w:p>
  </w:endnote>
  <w:endnote w:type="continuationSeparator" w:id="0">
    <w:p w14:paraId="7D1CEFB3" w14:textId="77777777" w:rsidR="009070F2" w:rsidRDefault="009070F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1336C491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D139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DC003" w14:textId="77777777" w:rsidR="009070F2" w:rsidRDefault="009070F2" w:rsidP="004215FE">
      <w:r>
        <w:separator/>
      </w:r>
    </w:p>
  </w:footnote>
  <w:footnote w:type="continuationSeparator" w:id="0">
    <w:p w14:paraId="5F1560ED" w14:textId="77777777" w:rsidR="009070F2" w:rsidRDefault="009070F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26274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794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263A9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06F7"/>
    <w:rsid w:val="008C73C0"/>
    <w:rsid w:val="008D7885"/>
    <w:rsid w:val="009070F2"/>
    <w:rsid w:val="00912B0B"/>
    <w:rsid w:val="009205E9"/>
    <w:rsid w:val="0092438C"/>
    <w:rsid w:val="00941D04"/>
    <w:rsid w:val="00963CEF"/>
    <w:rsid w:val="00993065"/>
    <w:rsid w:val="009A0661"/>
    <w:rsid w:val="009D0D28"/>
    <w:rsid w:val="009D139D"/>
    <w:rsid w:val="009E29F3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61FA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2A40"/>
    <w:rsid w:val="00DF1913"/>
    <w:rsid w:val="00E007B4"/>
    <w:rsid w:val="00E234CA"/>
    <w:rsid w:val="00E41364"/>
    <w:rsid w:val="00E61AB4"/>
    <w:rsid w:val="00E70517"/>
    <w:rsid w:val="00E870D1"/>
    <w:rsid w:val="00EA0EBC"/>
    <w:rsid w:val="00ED346E"/>
    <w:rsid w:val="00EF7423"/>
    <w:rsid w:val="00F27DEC"/>
    <w:rsid w:val="00F3344F"/>
    <w:rsid w:val="00F42C2F"/>
    <w:rsid w:val="00F60CF4"/>
    <w:rsid w:val="00F92A0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E79C0B-CE49-453F-9D90-65EBD2AE3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2017-12-14T06:47:00Z</dcterms:created>
  <dcterms:modified xsi:type="dcterms:W3CDTF">2017-12-14T06:47:00Z</dcterms:modified>
</cp:coreProperties>
</file>