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2335" w:rsidRDefault="00EF1B5B" w:rsidP="00392335">
      <w:pPr>
        <w:suppressLineNumbers/>
        <w:spacing w:line="360" w:lineRule="auto"/>
        <w:rPr>
          <w:lang w:val="en-US"/>
        </w:rPr>
      </w:pPr>
      <w:r>
        <w:rPr>
          <w:lang w:val="en-US"/>
        </w:rPr>
        <w:t>Figure 4 - su</w:t>
      </w:r>
      <w:r w:rsidR="00392335">
        <w:rPr>
          <w:lang w:val="en-US"/>
        </w:rPr>
        <w:t xml:space="preserve">pplementary file 1:  </w:t>
      </w:r>
    </w:p>
    <w:p w:rsidR="00EF1B5B" w:rsidRPr="00EF1B5B" w:rsidRDefault="00EF1B5B" w:rsidP="00EF1B5B">
      <w:pPr>
        <w:pStyle w:val="Caption"/>
        <w:keepNext/>
        <w:rPr>
          <w:color w:val="auto"/>
          <w:sz w:val="22"/>
          <w:szCs w:val="22"/>
        </w:rPr>
      </w:pPr>
      <w:bookmarkStart w:id="0" w:name="_GoBack"/>
      <w:bookmarkEnd w:id="0"/>
      <w:r w:rsidRPr="00EF1B5B">
        <w:rPr>
          <w:color w:val="auto"/>
          <w:sz w:val="22"/>
          <w:szCs w:val="22"/>
        </w:rPr>
        <w:t xml:space="preserve">Table </w:t>
      </w:r>
      <w:r w:rsidRPr="00EF1B5B">
        <w:rPr>
          <w:color w:val="auto"/>
          <w:sz w:val="22"/>
          <w:szCs w:val="22"/>
        </w:rPr>
        <w:fldChar w:fldCharType="begin"/>
      </w:r>
      <w:r w:rsidRPr="00EF1B5B">
        <w:rPr>
          <w:color w:val="auto"/>
          <w:sz w:val="22"/>
          <w:szCs w:val="22"/>
        </w:rPr>
        <w:instrText xml:space="preserve"> SEQ Table \* ARABIC </w:instrText>
      </w:r>
      <w:r w:rsidRPr="00EF1B5B">
        <w:rPr>
          <w:color w:val="auto"/>
          <w:sz w:val="22"/>
          <w:szCs w:val="22"/>
        </w:rPr>
        <w:fldChar w:fldCharType="separate"/>
      </w:r>
      <w:r w:rsidRPr="00EF1B5B">
        <w:rPr>
          <w:noProof/>
          <w:color w:val="auto"/>
          <w:sz w:val="22"/>
          <w:szCs w:val="22"/>
        </w:rPr>
        <w:t>1</w:t>
      </w:r>
      <w:r w:rsidRPr="00EF1B5B">
        <w:rPr>
          <w:color w:val="auto"/>
          <w:sz w:val="22"/>
          <w:szCs w:val="22"/>
        </w:rPr>
        <w:fldChar w:fldCharType="end"/>
      </w:r>
      <w:r w:rsidRPr="00EF1B5B">
        <w:rPr>
          <w:color w:val="auto"/>
          <w:sz w:val="22"/>
          <w:szCs w:val="22"/>
        </w:rPr>
        <w:t>: Model parameters</w:t>
      </w:r>
    </w:p>
    <w:tbl>
      <w:tblPr>
        <w:tblStyle w:val="TableGrid"/>
        <w:tblW w:w="9169" w:type="dxa"/>
        <w:tblLook w:val="04A0" w:firstRow="1" w:lastRow="0" w:firstColumn="1" w:lastColumn="0" w:noHBand="0" w:noVBand="1"/>
      </w:tblPr>
      <w:tblGrid>
        <w:gridCol w:w="3437"/>
        <w:gridCol w:w="1303"/>
        <w:gridCol w:w="680"/>
        <w:gridCol w:w="1723"/>
        <w:gridCol w:w="2026"/>
      </w:tblGrid>
      <w:tr w:rsidR="00392335" w:rsidRPr="00EF1B5B" w:rsidTr="00EF1B5B">
        <w:tc>
          <w:tcPr>
            <w:tcW w:w="3437" w:type="dxa"/>
          </w:tcPr>
          <w:p w:rsidR="00392335" w:rsidRPr="00EF1B5B" w:rsidRDefault="00392335" w:rsidP="0015588D">
            <w:pPr>
              <w:jc w:val="both"/>
              <w:rPr>
                <w:rFonts w:eastAsiaTheme="minorEastAsia" w:cs="Times New Roman"/>
                <w:b/>
              </w:rPr>
            </w:pPr>
            <w:r w:rsidRPr="00EF1B5B">
              <w:rPr>
                <w:rFonts w:eastAsiaTheme="minorEastAsia" w:cs="Times New Roman"/>
                <w:b/>
              </w:rPr>
              <w:t>Parameter</w:t>
            </w:r>
          </w:p>
        </w:tc>
        <w:tc>
          <w:tcPr>
            <w:tcW w:w="1303" w:type="dxa"/>
          </w:tcPr>
          <w:p w:rsidR="00392335" w:rsidRPr="00EF1B5B" w:rsidRDefault="00392335" w:rsidP="0015588D">
            <w:pPr>
              <w:jc w:val="both"/>
              <w:rPr>
                <w:rFonts w:eastAsiaTheme="minorEastAsia" w:cs="Times New Roman"/>
                <w:b/>
              </w:rPr>
            </w:pPr>
            <w:r w:rsidRPr="00EF1B5B">
              <w:rPr>
                <w:rFonts w:eastAsiaTheme="minorEastAsia" w:cs="Times New Roman"/>
                <w:b/>
              </w:rPr>
              <w:t>symbol</w:t>
            </w:r>
          </w:p>
        </w:tc>
        <w:tc>
          <w:tcPr>
            <w:tcW w:w="680" w:type="dxa"/>
          </w:tcPr>
          <w:p w:rsidR="00392335" w:rsidRPr="00EF1B5B" w:rsidRDefault="00392335" w:rsidP="0015588D">
            <w:pPr>
              <w:jc w:val="both"/>
              <w:rPr>
                <w:rFonts w:eastAsiaTheme="minorEastAsia" w:cs="Times New Roman"/>
                <w:b/>
              </w:rPr>
            </w:pPr>
            <w:r w:rsidRPr="00EF1B5B">
              <w:rPr>
                <w:rFonts w:eastAsiaTheme="minorEastAsia" w:cs="Times New Roman"/>
                <w:b/>
              </w:rPr>
              <w:t>Unit</w:t>
            </w:r>
          </w:p>
        </w:tc>
        <w:tc>
          <w:tcPr>
            <w:tcW w:w="1723" w:type="dxa"/>
          </w:tcPr>
          <w:p w:rsidR="00392335" w:rsidRPr="00EF1B5B" w:rsidRDefault="00392335" w:rsidP="0015588D">
            <w:pPr>
              <w:jc w:val="both"/>
              <w:rPr>
                <w:rFonts w:eastAsiaTheme="minorEastAsia" w:cs="Times New Roman"/>
                <w:b/>
              </w:rPr>
            </w:pPr>
            <w:r w:rsidRPr="00EF1B5B">
              <w:rPr>
                <w:rFonts w:eastAsiaTheme="minorEastAsia" w:cs="Times New Roman"/>
                <w:b/>
              </w:rPr>
              <w:t>Value</w:t>
            </w:r>
          </w:p>
        </w:tc>
        <w:tc>
          <w:tcPr>
            <w:tcW w:w="2026" w:type="dxa"/>
          </w:tcPr>
          <w:p w:rsidR="00392335" w:rsidRPr="00EF1B5B" w:rsidRDefault="00392335" w:rsidP="0015588D">
            <w:pPr>
              <w:jc w:val="both"/>
              <w:rPr>
                <w:rFonts w:eastAsiaTheme="minorEastAsia" w:cs="Times New Roman"/>
                <w:b/>
              </w:rPr>
            </w:pPr>
            <w:r w:rsidRPr="00EF1B5B">
              <w:rPr>
                <w:rFonts w:eastAsiaTheme="minorEastAsia" w:cs="Times New Roman"/>
                <w:b/>
              </w:rPr>
              <w:t>Ref.</w:t>
            </w:r>
          </w:p>
        </w:tc>
      </w:tr>
      <w:tr w:rsidR="00392335" w:rsidRPr="00EF1B5B" w:rsidTr="00EF1B5B">
        <w:tc>
          <w:tcPr>
            <w:tcW w:w="3437" w:type="dxa"/>
          </w:tcPr>
          <w:p w:rsidR="00392335" w:rsidRPr="00EF1B5B" w:rsidRDefault="00392335" w:rsidP="00EF1B5B">
            <w:pPr>
              <w:rPr>
                <w:rFonts w:eastAsiaTheme="minorEastAsia" w:cs="Times New Roman"/>
              </w:rPr>
            </w:pPr>
            <w:r w:rsidRPr="00EF1B5B">
              <w:rPr>
                <w:rFonts w:eastAsiaTheme="minorEastAsia" w:cs="Times New Roman"/>
              </w:rPr>
              <w:t>Outer surface charge density</w:t>
            </w:r>
          </w:p>
        </w:tc>
        <w:tc>
          <w:tcPr>
            <w:tcW w:w="1303" w:type="dxa"/>
          </w:tcPr>
          <w:p w:rsidR="00392335" w:rsidRPr="00EF1B5B" w:rsidRDefault="00EF1B5B" w:rsidP="0015588D">
            <w:pPr>
              <w:jc w:val="both"/>
              <w:rPr>
                <w:rFonts w:eastAsiaTheme="minorEastAsia" w:cs="Times New Roman"/>
              </w:rPr>
            </w:pPr>
            <m:oMathPara>
              <m:oMath>
                <m:sSub>
                  <m:sSubPr>
                    <m:ctrlPr>
                      <w:rPr>
                        <w:rFonts w:ascii="Cambria Math" w:hAnsi="Cambria Math" w:cs="Times New Roman"/>
                        <w:i/>
                      </w:rPr>
                    </m:ctrlPr>
                  </m:sSubPr>
                  <m:e>
                    <m:r>
                      <w:rPr>
                        <w:rFonts w:ascii="Cambria Math" w:hAnsi="Cambria Math" w:cs="Times New Roman"/>
                      </w:rPr>
                      <m:t>σ</m:t>
                    </m:r>
                  </m:e>
                  <m:sub>
                    <m:r>
                      <w:rPr>
                        <w:rFonts w:ascii="Cambria Math" w:hAnsi="Cambria Math" w:cs="Times New Roman"/>
                      </w:rPr>
                      <m:t>o</m:t>
                    </m:r>
                  </m:sub>
                </m:sSub>
              </m:oMath>
            </m:oMathPara>
          </w:p>
        </w:tc>
        <w:tc>
          <w:tcPr>
            <w:tcW w:w="680" w:type="dxa"/>
          </w:tcPr>
          <w:p w:rsidR="00392335" w:rsidRPr="00EF1B5B" w:rsidRDefault="00392335" w:rsidP="0015588D">
            <w:pPr>
              <w:jc w:val="both"/>
              <w:rPr>
                <w:rFonts w:eastAsiaTheme="minorEastAsia" w:cs="Times New Roman"/>
                <w:vertAlign w:val="superscript"/>
              </w:rPr>
            </w:pPr>
            <w:r w:rsidRPr="00EF1B5B">
              <w:rPr>
                <w:rFonts w:eastAsiaTheme="minorEastAsia" w:cs="Times New Roman"/>
              </w:rPr>
              <w:t>Cm</w:t>
            </w:r>
            <w:r w:rsidRPr="00EF1B5B">
              <w:rPr>
                <w:rFonts w:eastAsiaTheme="minorEastAsia" w:cs="Times New Roman"/>
                <w:vertAlign w:val="superscript"/>
              </w:rPr>
              <w:t>-2</w:t>
            </w:r>
          </w:p>
        </w:tc>
        <w:tc>
          <w:tcPr>
            <w:tcW w:w="1723" w:type="dxa"/>
          </w:tcPr>
          <w:p w:rsidR="00392335" w:rsidRPr="00EF1B5B" w:rsidRDefault="00392335" w:rsidP="0015588D">
            <w:pPr>
              <w:jc w:val="both"/>
              <w:rPr>
                <w:rFonts w:eastAsiaTheme="minorEastAsia" w:cs="Times New Roman"/>
                <w:highlight w:val="yellow"/>
              </w:rPr>
            </w:pPr>
            <w:r w:rsidRPr="00EF1B5B">
              <w:rPr>
                <w:rFonts w:eastAsiaTheme="minorEastAsia" w:cs="Times New Roman"/>
                <w:highlight w:val="yellow"/>
              </w:rPr>
              <w:t>-0.004</w:t>
            </w:r>
          </w:p>
        </w:tc>
        <w:tc>
          <w:tcPr>
            <w:tcW w:w="2026" w:type="dxa"/>
          </w:tcPr>
          <w:p w:rsidR="00392335" w:rsidRPr="00EF1B5B" w:rsidRDefault="00392335" w:rsidP="0015588D">
            <w:pPr>
              <w:jc w:val="both"/>
              <w:rPr>
                <w:rFonts w:eastAsiaTheme="minorEastAsia" w:cs="Times New Roman"/>
              </w:rPr>
            </w:pPr>
            <w:r w:rsidRPr="00EF1B5B">
              <w:rPr>
                <w:rFonts w:eastAsiaTheme="minorEastAsia" w:cs="Times New Roman"/>
              </w:rPr>
              <w:fldChar w:fldCharType="begin" w:fldLock="1"/>
            </w:r>
            <w:r w:rsidRPr="00EF1B5B">
              <w:rPr>
                <w:rFonts w:eastAsiaTheme="minorEastAsia" w:cs="Times New Roman"/>
              </w:rPr>
              <w:instrText>ADDIN CSL_CITATION { "citationItems" : [ { "id" : "ITEM-1", "itemData" : { "author" : [ { "dropping-particle" : "", "family" : "Zhang", "given" : "Ping-cheng", "non-dropping-particle" : "", "parse-names" : false, "suffix" : "" }, { "dropping-particle" : "", "family" : "Keleshian", "given" : "Asbed M", "non-dropping-particle" : "", "parse-names" : false, "suffix" : "" }, { "dropping-particle" : "", "family" : "Sachs", "given" : "Frederick", "non-dropping-particle" : "", "parse-names" : false, "suffix" : "" } ], "container-title" : "Nature", "id" : "ITEM-1", "issued" : { "date-parts" : [ [ "2001" ] ] }, "page" : "428-432", "title" : "Voltage-induced membrane movement", "type" : "article-journal", "volume" : "413" }, "uris" : [ "http://www.mendeley.com/documents/?uuid=b56e233d-68c4-488e-844e-00735355c835" ] } ], "mendeley" : { "formattedCitation" : "(Zhang et al., 2001)", "plainTextFormattedCitation" : "(Zhang et al., 2001)", "previouslyFormattedCitation" : "(Zhang et al., 2001)" }, "properties" : {  }, "schema" : "https://github.com/citation-style-language/schema/raw/master/csl-citation.json" }</w:instrText>
            </w:r>
            <w:r w:rsidRPr="00EF1B5B">
              <w:rPr>
                <w:rFonts w:eastAsiaTheme="minorEastAsia" w:cs="Times New Roman"/>
              </w:rPr>
              <w:fldChar w:fldCharType="separate"/>
            </w:r>
            <w:r w:rsidRPr="00EF1B5B">
              <w:rPr>
                <w:rFonts w:eastAsiaTheme="minorEastAsia" w:cs="Times New Roman"/>
                <w:noProof/>
              </w:rPr>
              <w:t>(Zhang et al., 2001)</w:t>
            </w:r>
            <w:r w:rsidRPr="00EF1B5B">
              <w:rPr>
                <w:rFonts w:eastAsiaTheme="minorEastAsia" w:cs="Times New Roman"/>
              </w:rPr>
              <w:fldChar w:fldCharType="end"/>
            </w:r>
          </w:p>
        </w:tc>
      </w:tr>
      <w:tr w:rsidR="00392335" w:rsidRPr="00EF1B5B" w:rsidTr="00EF1B5B">
        <w:tc>
          <w:tcPr>
            <w:tcW w:w="3437" w:type="dxa"/>
          </w:tcPr>
          <w:p w:rsidR="00392335" w:rsidRPr="00EF1B5B" w:rsidRDefault="00392335" w:rsidP="00EF1B5B">
            <w:pPr>
              <w:rPr>
                <w:rFonts w:eastAsiaTheme="minorEastAsia" w:cs="Times New Roman"/>
              </w:rPr>
            </w:pPr>
            <w:r w:rsidRPr="00EF1B5B">
              <w:rPr>
                <w:rFonts w:eastAsiaTheme="minorEastAsia" w:cs="Times New Roman"/>
              </w:rPr>
              <w:t>inner surface charge density</w:t>
            </w:r>
          </w:p>
        </w:tc>
        <w:tc>
          <w:tcPr>
            <w:tcW w:w="1303" w:type="dxa"/>
          </w:tcPr>
          <w:p w:rsidR="00392335" w:rsidRPr="00EF1B5B" w:rsidRDefault="00EF1B5B" w:rsidP="0015588D">
            <w:pPr>
              <w:jc w:val="both"/>
              <w:rPr>
                <w:rFonts w:eastAsiaTheme="minorEastAsia" w:cs="Times New Roman"/>
              </w:rPr>
            </w:pPr>
            <m:oMathPara>
              <m:oMath>
                <m:sSub>
                  <m:sSubPr>
                    <m:ctrlPr>
                      <w:rPr>
                        <w:rFonts w:ascii="Cambria Math" w:hAnsi="Cambria Math" w:cs="Times New Roman"/>
                        <w:i/>
                      </w:rPr>
                    </m:ctrlPr>
                  </m:sSubPr>
                  <m:e>
                    <m:r>
                      <w:rPr>
                        <w:rFonts w:ascii="Cambria Math" w:hAnsi="Cambria Math" w:cs="Times New Roman"/>
                      </w:rPr>
                      <m:t>σ</m:t>
                    </m:r>
                  </m:e>
                  <m:sub>
                    <m:r>
                      <w:rPr>
                        <w:rFonts w:ascii="Cambria Math" w:hAnsi="Cambria Math" w:cs="Times New Roman"/>
                      </w:rPr>
                      <m:t>i</m:t>
                    </m:r>
                  </m:sub>
                </m:sSub>
              </m:oMath>
            </m:oMathPara>
          </w:p>
        </w:tc>
        <w:tc>
          <w:tcPr>
            <w:tcW w:w="680" w:type="dxa"/>
          </w:tcPr>
          <w:p w:rsidR="00392335" w:rsidRPr="00EF1B5B" w:rsidRDefault="00392335" w:rsidP="0015588D">
            <w:pPr>
              <w:jc w:val="both"/>
              <w:rPr>
                <w:rFonts w:eastAsiaTheme="minorEastAsia" w:cs="Times New Roman"/>
              </w:rPr>
            </w:pPr>
            <w:r w:rsidRPr="00EF1B5B">
              <w:rPr>
                <w:rFonts w:eastAsiaTheme="minorEastAsia" w:cs="Times New Roman"/>
              </w:rPr>
              <w:t>Cm</w:t>
            </w:r>
            <w:r w:rsidRPr="00EF1B5B">
              <w:rPr>
                <w:rFonts w:eastAsiaTheme="minorEastAsia" w:cs="Times New Roman"/>
                <w:vertAlign w:val="superscript"/>
              </w:rPr>
              <w:t>-2</w:t>
            </w:r>
          </w:p>
        </w:tc>
        <w:tc>
          <w:tcPr>
            <w:tcW w:w="1723" w:type="dxa"/>
          </w:tcPr>
          <w:p w:rsidR="00392335" w:rsidRPr="00EF1B5B" w:rsidRDefault="00392335" w:rsidP="0015588D">
            <w:pPr>
              <w:jc w:val="both"/>
              <w:rPr>
                <w:rFonts w:eastAsiaTheme="minorEastAsia" w:cs="Times New Roman"/>
              </w:rPr>
            </w:pPr>
            <w:r w:rsidRPr="00EF1B5B">
              <w:rPr>
                <w:rFonts w:eastAsiaTheme="minorEastAsia" w:cs="Times New Roman"/>
              </w:rPr>
              <w:t>-0.018</w:t>
            </w:r>
          </w:p>
        </w:tc>
        <w:tc>
          <w:tcPr>
            <w:tcW w:w="2026" w:type="dxa"/>
          </w:tcPr>
          <w:p w:rsidR="00392335" w:rsidRPr="00EF1B5B" w:rsidRDefault="00392335" w:rsidP="0015588D">
            <w:pPr>
              <w:jc w:val="both"/>
              <w:rPr>
                <w:rFonts w:eastAsiaTheme="minorEastAsia" w:cs="Times New Roman"/>
              </w:rPr>
            </w:pPr>
            <w:r w:rsidRPr="00EF1B5B">
              <w:rPr>
                <w:rFonts w:eastAsiaTheme="minorEastAsia" w:cs="Times New Roman"/>
              </w:rPr>
              <w:fldChar w:fldCharType="begin" w:fldLock="1"/>
            </w:r>
            <w:r w:rsidRPr="00EF1B5B">
              <w:rPr>
                <w:rFonts w:eastAsiaTheme="minorEastAsia" w:cs="Times New Roman"/>
              </w:rPr>
              <w:instrText>ADDIN CSL_CITATION { "citationItems" : [ { "id" : "ITEM-1", "itemData" : { "author" : [ { "dropping-particle" : "", "family" : "Zhang", "given" : "Ping-cheng", "non-dropping-particle" : "", "parse-names" : false, "suffix" : "" }, { "dropping-particle" : "", "family" : "Keleshian", "given" : "Asbed M", "non-dropping-particle" : "", "parse-names" : false, "suffix" : "" }, { "dropping-particle" : "", "family" : "Sachs", "given" : "Frederick", "non-dropping-particle" : "", "parse-names" : false, "suffix" : "" } ], "container-title" : "Nature", "id" : "ITEM-1", "issued" : { "date-parts" : [ [ "2001" ] ] }, "page" : "428-432", "title" : "Voltage-induced membrane movement", "type" : "article-journal", "volume" : "413" }, "uris" : [ "http://www.mendeley.com/documents/?uuid=b56e233d-68c4-488e-844e-00735355c835" ] } ], "mendeley" : { "formattedCitation" : "(Zhang et al., 2001)", "plainTextFormattedCitation" : "(Zhang et al., 2001)", "previouslyFormattedCitation" : "(Zhang et al., 2001)" }, "properties" : {  }, "schema" : "https://github.com/citation-style-language/schema/raw/master/csl-citation.json" }</w:instrText>
            </w:r>
            <w:r w:rsidRPr="00EF1B5B">
              <w:rPr>
                <w:rFonts w:eastAsiaTheme="minorEastAsia" w:cs="Times New Roman"/>
              </w:rPr>
              <w:fldChar w:fldCharType="separate"/>
            </w:r>
            <w:r w:rsidRPr="00EF1B5B">
              <w:rPr>
                <w:rFonts w:eastAsiaTheme="minorEastAsia" w:cs="Times New Roman"/>
                <w:noProof/>
              </w:rPr>
              <w:t>(Zhang et al., 2001)</w:t>
            </w:r>
            <w:r w:rsidRPr="00EF1B5B">
              <w:rPr>
                <w:rFonts w:eastAsiaTheme="minorEastAsia" w:cs="Times New Roman"/>
              </w:rPr>
              <w:fldChar w:fldCharType="end"/>
            </w:r>
          </w:p>
        </w:tc>
      </w:tr>
      <w:tr w:rsidR="00392335" w:rsidRPr="00EF1B5B" w:rsidTr="00EF1B5B">
        <w:tc>
          <w:tcPr>
            <w:tcW w:w="3437" w:type="dxa"/>
          </w:tcPr>
          <w:p w:rsidR="00392335" w:rsidRPr="00EF1B5B" w:rsidRDefault="00392335" w:rsidP="00EF1B5B">
            <w:pPr>
              <w:rPr>
                <w:rFonts w:eastAsiaTheme="minorEastAsia" w:cs="Times New Roman"/>
              </w:rPr>
            </w:pPr>
            <w:r w:rsidRPr="00EF1B5B">
              <w:rPr>
                <w:rFonts w:eastAsiaTheme="minorEastAsia" w:cs="Times New Roman"/>
              </w:rPr>
              <w:t>Dielectric constant of a lipid bilayer</w:t>
            </w:r>
          </w:p>
        </w:tc>
        <w:tc>
          <w:tcPr>
            <w:tcW w:w="1303" w:type="dxa"/>
          </w:tcPr>
          <w:p w:rsidR="00392335" w:rsidRPr="00EF1B5B" w:rsidRDefault="00EF1B5B" w:rsidP="0015588D">
            <w:pPr>
              <w:jc w:val="both"/>
              <w:rPr>
                <w:rFonts w:eastAsiaTheme="minorEastAsia" w:cs="Times New Roman"/>
              </w:rPr>
            </w:pPr>
            <m:oMathPara>
              <m:oMath>
                <m:sSub>
                  <m:sSubPr>
                    <m:ctrlPr>
                      <w:rPr>
                        <w:rFonts w:ascii="Cambria Math" w:hAnsi="Cambria Math" w:cs="Times New Roman"/>
                        <w:i/>
                      </w:rPr>
                    </m:ctrlPr>
                  </m:sSubPr>
                  <m:e>
                    <m:r>
                      <w:rPr>
                        <w:rFonts w:ascii="Cambria Math" w:hAnsi="Cambria Math" w:cs="Times New Roman"/>
                      </w:rPr>
                      <m:t>ε</m:t>
                    </m:r>
                  </m:e>
                  <m:sub>
                    <m:r>
                      <w:rPr>
                        <w:rFonts w:ascii="Cambria Math" w:hAnsi="Cambria Math" w:cs="Times New Roman"/>
                      </w:rPr>
                      <m:t>b</m:t>
                    </m:r>
                  </m:sub>
                </m:sSub>
              </m:oMath>
            </m:oMathPara>
          </w:p>
        </w:tc>
        <w:tc>
          <w:tcPr>
            <w:tcW w:w="680" w:type="dxa"/>
          </w:tcPr>
          <w:p w:rsidR="00392335" w:rsidRPr="00EF1B5B" w:rsidRDefault="00392335" w:rsidP="0015588D">
            <w:pPr>
              <w:jc w:val="both"/>
              <w:rPr>
                <w:rFonts w:eastAsiaTheme="minorEastAsia" w:cs="Times New Roman"/>
              </w:rPr>
            </w:pPr>
            <w:r w:rsidRPr="00EF1B5B">
              <w:rPr>
                <w:rFonts w:eastAsiaTheme="minorEastAsia" w:cs="Times New Roman"/>
              </w:rPr>
              <w:t>-</w:t>
            </w:r>
          </w:p>
        </w:tc>
        <w:tc>
          <w:tcPr>
            <w:tcW w:w="1723" w:type="dxa"/>
          </w:tcPr>
          <w:p w:rsidR="00392335" w:rsidRPr="00EF1B5B" w:rsidRDefault="00392335" w:rsidP="0015588D">
            <w:pPr>
              <w:jc w:val="both"/>
              <w:rPr>
                <w:rFonts w:eastAsiaTheme="minorEastAsia" w:cs="Times New Roman"/>
              </w:rPr>
            </w:pPr>
            <w:r w:rsidRPr="00EF1B5B">
              <w:rPr>
                <w:rFonts w:eastAsiaTheme="minorEastAsia" w:cs="Times New Roman"/>
              </w:rPr>
              <w:t>2.5 ∙ ε</w:t>
            </w:r>
            <w:r w:rsidRPr="00EF1B5B">
              <w:rPr>
                <w:rFonts w:eastAsiaTheme="minorEastAsia" w:cs="Times New Roman"/>
                <w:vertAlign w:val="subscript"/>
              </w:rPr>
              <w:t xml:space="preserve">0 </w:t>
            </w:r>
          </w:p>
        </w:tc>
        <w:tc>
          <w:tcPr>
            <w:tcW w:w="2026" w:type="dxa"/>
          </w:tcPr>
          <w:p w:rsidR="00392335" w:rsidRPr="00EF1B5B" w:rsidRDefault="00392335" w:rsidP="0015588D">
            <w:pPr>
              <w:jc w:val="both"/>
              <w:rPr>
                <w:rFonts w:eastAsiaTheme="minorEastAsia" w:cs="Times New Roman"/>
              </w:rPr>
            </w:pPr>
            <w:r w:rsidRPr="00EF1B5B">
              <w:rPr>
                <w:rFonts w:eastAsiaTheme="minorEastAsia" w:cs="Times New Roman"/>
                <w:vertAlign w:val="subscript"/>
              </w:rPr>
              <w:fldChar w:fldCharType="begin" w:fldLock="1"/>
            </w:r>
            <w:r w:rsidRPr="00EF1B5B">
              <w:rPr>
                <w:rFonts w:eastAsiaTheme="minorEastAsia" w:cs="Times New Roman"/>
                <w:vertAlign w:val="subscript"/>
              </w:rPr>
              <w:instrText>ADDIN CSL_CITATION { "citationItems" : [ { "id" : "ITEM-1", "itemData" : { "DOI" : "10.1038/ncomms1742", "ISBN" : "2041-1723 (Electronic)\\n2041-1723 (Linking)", "ISSN" : "2041-1723", "PMID" : "22415827", "abstract" : "Optical stimulation has enabled important advances in the study of brain function and other biological processes, and holds promise for medical applications ranging from hearing restoration to cardiac pace making. In particular, pulsed laser stimulation using infrared wavelengths &gt;1.5 \u03bcm has therapeutic potential based on its ability to directly stimulate nerves and muscles without any genetic or chemical pre-treatment. However, the mechanism of infrared stimulation has been a mystery, hindering its path to the clinic. Here we show that infrared light excites cells through a novel, highly general electrostatic mechanism. Infrared pulses are absorbed by water, producing a rapid local increase in temperature. This heating reversibly alters the electrical capacitance of the plasma membrane, depolarizing the target cell. This mechanism is fully reversible and requires only the most basic properties of cell membranes. Our findings underscore the generality of pulsed infrared stimulation and its medical potential.", "author" : [ { "dropping-particle" : "", "family" : "Shapiro", "given" : "Mikhail G", "non-dropping-particle" : "", "parse-names" : false, "suffix" : "" }, { "dropping-particle" : "", "family" : "Homma", "given" : "Kazuaki", "non-dropping-particle" : "", "parse-names" : false, "suffix" : "" }, { "dropping-particle" : "", "family" : "Villarreal", "given" : "Sebastian", "non-dropping-particle" : "", "parse-names" : false, "suffix" : "" }, { "dropping-particle" : "", "family" : "Richter", "given" : "Claus-Peter", "non-dropping-particle" : "", "parse-names" : false, "suffix" : "" }, { "dropping-particle" : "", "family" : "Bezanilla", "given" : "Francisco", "non-dropping-particle" : "", "parse-names" : false, "suffix" : "" } ], "container-title" : "Nature communications", "id" : "ITEM-1", "issued" : { "date-parts" : [ [ "2012" ] ] }, "page" : "736", "publisher" : "Nature Publishing Group", "title" : "Infrared light excites cells by changing their electrical capacitance.", "type" : "article-journal", "volume" : "3" }, "uris" : [ "http://www.mendeley.com/documents/?uuid=b3cfb6b0-c247-4961-8f2b-9af2086a8600" ] } ], "mendeley" : { "formattedCitation" : "(Shapiro et al., 2012)", "plainTextFormattedCitation" : "(Shapiro et al., 2012)", "previouslyFormattedCitation" : "(Shapiro et al., 2012)" }, "properties" : {  }, "schema" : "https://github.com/citation-style-language/schema/raw/master/csl-citation.json" }</w:instrText>
            </w:r>
            <w:r w:rsidRPr="00EF1B5B">
              <w:rPr>
                <w:rFonts w:eastAsiaTheme="minorEastAsia" w:cs="Times New Roman"/>
                <w:vertAlign w:val="subscript"/>
              </w:rPr>
              <w:fldChar w:fldCharType="separate"/>
            </w:r>
            <w:r w:rsidRPr="00EF1B5B">
              <w:rPr>
                <w:rFonts w:eastAsiaTheme="minorEastAsia" w:cs="Times New Roman"/>
                <w:noProof/>
              </w:rPr>
              <w:t>(Shapiro et al., 2012)</w:t>
            </w:r>
            <w:r w:rsidRPr="00EF1B5B">
              <w:rPr>
                <w:rFonts w:eastAsiaTheme="minorEastAsia" w:cs="Times New Roman"/>
                <w:vertAlign w:val="subscript"/>
              </w:rPr>
              <w:fldChar w:fldCharType="end"/>
            </w:r>
          </w:p>
        </w:tc>
      </w:tr>
      <w:tr w:rsidR="00392335" w:rsidRPr="00EF1B5B" w:rsidTr="00EF1B5B">
        <w:tc>
          <w:tcPr>
            <w:tcW w:w="3437" w:type="dxa"/>
          </w:tcPr>
          <w:p w:rsidR="00392335" w:rsidRPr="00EF1B5B" w:rsidRDefault="00392335" w:rsidP="00EF1B5B">
            <w:pPr>
              <w:rPr>
                <w:rFonts w:eastAsiaTheme="minorEastAsia" w:cs="Times New Roman"/>
              </w:rPr>
            </w:pPr>
            <w:r w:rsidRPr="00EF1B5B">
              <w:rPr>
                <w:rFonts w:eastAsiaTheme="minorEastAsia" w:cs="Times New Roman"/>
              </w:rPr>
              <w:t>Dielectric constant of a bulk solution</w:t>
            </w:r>
          </w:p>
        </w:tc>
        <w:tc>
          <w:tcPr>
            <w:tcW w:w="1303" w:type="dxa"/>
          </w:tcPr>
          <w:p w:rsidR="00392335" w:rsidRPr="00EF1B5B" w:rsidRDefault="00EF1B5B" w:rsidP="0015588D">
            <w:pPr>
              <w:jc w:val="both"/>
              <w:rPr>
                <w:rFonts w:eastAsiaTheme="minorEastAsia" w:cs="Times New Roman"/>
                <w:i/>
              </w:rPr>
            </w:pPr>
            <m:oMathPara>
              <m:oMath>
                <m:sSub>
                  <m:sSubPr>
                    <m:ctrlPr>
                      <w:rPr>
                        <w:rFonts w:ascii="Cambria Math" w:hAnsi="Cambria Math" w:cs="Times New Roman"/>
                        <w:i/>
                      </w:rPr>
                    </m:ctrlPr>
                  </m:sSubPr>
                  <m:e>
                    <m:r>
                      <w:rPr>
                        <w:rFonts w:ascii="Cambria Math" w:hAnsi="Cambria Math" w:cs="Times New Roman"/>
                      </w:rPr>
                      <m:t>ε</m:t>
                    </m:r>
                  </m:e>
                  <m:sub>
                    <m:r>
                      <w:rPr>
                        <w:rFonts w:ascii="Cambria Math" w:hAnsi="Cambria Math" w:cs="Times New Roman"/>
                      </w:rPr>
                      <m:t>Sol</m:t>
                    </m:r>
                  </m:sub>
                </m:sSub>
              </m:oMath>
            </m:oMathPara>
          </w:p>
        </w:tc>
        <w:tc>
          <w:tcPr>
            <w:tcW w:w="680" w:type="dxa"/>
          </w:tcPr>
          <w:p w:rsidR="00392335" w:rsidRPr="00EF1B5B" w:rsidRDefault="00392335" w:rsidP="0015588D">
            <w:pPr>
              <w:jc w:val="both"/>
              <w:rPr>
                <w:rFonts w:eastAsiaTheme="minorEastAsia" w:cs="Times New Roman"/>
              </w:rPr>
            </w:pPr>
            <w:r w:rsidRPr="00EF1B5B">
              <w:rPr>
                <w:rFonts w:eastAsiaTheme="minorEastAsia" w:cs="Times New Roman"/>
              </w:rPr>
              <w:t>-</w:t>
            </w:r>
          </w:p>
        </w:tc>
        <w:tc>
          <w:tcPr>
            <w:tcW w:w="1723" w:type="dxa"/>
          </w:tcPr>
          <w:p w:rsidR="00392335" w:rsidRPr="00EF1B5B" w:rsidRDefault="00392335" w:rsidP="0015588D">
            <w:pPr>
              <w:jc w:val="both"/>
              <w:rPr>
                <w:rFonts w:eastAsiaTheme="minorEastAsia" w:cs="Times New Roman"/>
              </w:rPr>
            </w:pPr>
            <w:r w:rsidRPr="00EF1B5B">
              <w:rPr>
                <w:rFonts w:eastAsiaTheme="minorEastAsia" w:cs="Times New Roman"/>
              </w:rPr>
              <w:t>93 ∙ ε</w:t>
            </w:r>
            <w:r w:rsidRPr="00EF1B5B">
              <w:rPr>
                <w:rFonts w:eastAsiaTheme="minorEastAsia" w:cs="Times New Roman"/>
                <w:vertAlign w:val="subscript"/>
              </w:rPr>
              <w:t>0</w:t>
            </w:r>
          </w:p>
        </w:tc>
        <w:tc>
          <w:tcPr>
            <w:tcW w:w="2026" w:type="dxa"/>
          </w:tcPr>
          <w:p w:rsidR="00392335" w:rsidRPr="00EF1B5B" w:rsidRDefault="00392335" w:rsidP="0015588D">
            <w:pPr>
              <w:jc w:val="both"/>
              <w:rPr>
                <w:rFonts w:eastAsiaTheme="minorEastAsia" w:cs="Times New Roman"/>
              </w:rPr>
            </w:pPr>
            <w:r w:rsidRPr="00EF1B5B">
              <w:rPr>
                <w:rFonts w:eastAsiaTheme="minorEastAsia" w:cs="Times New Roman"/>
              </w:rPr>
              <w:fldChar w:fldCharType="begin" w:fldLock="1"/>
            </w:r>
            <w:r w:rsidRPr="00EF1B5B">
              <w:rPr>
                <w:rFonts w:eastAsiaTheme="minorEastAsia" w:cs="Times New Roman"/>
              </w:rPr>
              <w:instrText>ADDIN CSL_CITATION { "citationItems" : [ { "id" : "ITEM-1", "itemData" : { "DOI" : "10.1080/00319108608078493", "author" : [ { "dropping-particle" : "", "family" : "Dass", "given" : "Narsingh", "non-dropping-particle" : "", "parse-names" : false, "suffix" : "" } ], "container-title" : "Physics and Chemistry of Liquids", "id" : "ITEM-1", "issued" : { "date-parts" : [ [ "1986" ] ] }, "page" : "323-326", "title" : "An International Temperature Dependence of Dielectric Constant in Light and Heavy Water", "type" : "article-journal", "volume" : "15" }, "uris" : [ "http://www.mendeley.com/documents/?uuid=33c49282-d1da-4a01-b3f3-71e7dc0cbe9a" ] } ], "mendeley" : { "formattedCitation" : "(Dass, 1986)", "plainTextFormattedCitation" : "(Dass, 1986)", "previouslyFormattedCitation" : "(Dass, 1986)" }, "properties" : {  }, "schema" : "https://github.com/citation-style-language/schema/raw/master/csl-citation.json" }</w:instrText>
            </w:r>
            <w:r w:rsidRPr="00EF1B5B">
              <w:rPr>
                <w:rFonts w:eastAsiaTheme="minorEastAsia" w:cs="Times New Roman"/>
              </w:rPr>
              <w:fldChar w:fldCharType="separate"/>
            </w:r>
            <w:r w:rsidRPr="00EF1B5B">
              <w:rPr>
                <w:rFonts w:eastAsiaTheme="minorEastAsia" w:cs="Times New Roman"/>
                <w:noProof/>
              </w:rPr>
              <w:t>(Dass, 1986)</w:t>
            </w:r>
            <w:r w:rsidRPr="00EF1B5B">
              <w:rPr>
                <w:rFonts w:eastAsiaTheme="minorEastAsia" w:cs="Times New Roman"/>
              </w:rPr>
              <w:fldChar w:fldCharType="end"/>
            </w:r>
          </w:p>
        </w:tc>
      </w:tr>
      <w:tr w:rsidR="00392335" w:rsidRPr="00EF1B5B" w:rsidTr="00EF1B5B">
        <w:tc>
          <w:tcPr>
            <w:tcW w:w="3437" w:type="dxa"/>
          </w:tcPr>
          <w:p w:rsidR="00392335" w:rsidRPr="00EF1B5B" w:rsidRDefault="00392335" w:rsidP="00EF1B5B">
            <w:pPr>
              <w:rPr>
                <w:rFonts w:eastAsiaTheme="minorEastAsia" w:cs="Times New Roman"/>
              </w:rPr>
            </w:pPr>
            <w:r w:rsidRPr="00EF1B5B">
              <w:rPr>
                <w:rFonts w:eastAsiaTheme="minorEastAsia" w:cs="Times New Roman"/>
              </w:rPr>
              <w:t>Dielectric constant of free space</w:t>
            </w:r>
          </w:p>
        </w:tc>
        <w:tc>
          <w:tcPr>
            <w:tcW w:w="1303" w:type="dxa"/>
          </w:tcPr>
          <w:p w:rsidR="00392335" w:rsidRPr="00EF1B5B" w:rsidRDefault="00392335" w:rsidP="0015588D">
            <w:pPr>
              <w:jc w:val="center"/>
              <w:rPr>
                <w:rFonts w:eastAsiaTheme="minorEastAsia" w:cs="Times New Roman"/>
                <w:i/>
              </w:rPr>
            </w:pPr>
            <w:r w:rsidRPr="00EF1B5B">
              <w:rPr>
                <w:rFonts w:eastAsiaTheme="minorEastAsia" w:cs="Times New Roman"/>
              </w:rPr>
              <w:t>ε</w:t>
            </w:r>
            <w:r w:rsidRPr="00EF1B5B">
              <w:rPr>
                <w:rFonts w:eastAsiaTheme="minorEastAsia" w:cs="Times New Roman"/>
                <w:vertAlign w:val="subscript"/>
              </w:rPr>
              <w:t>0</w:t>
            </w:r>
          </w:p>
        </w:tc>
        <w:tc>
          <w:tcPr>
            <w:tcW w:w="680" w:type="dxa"/>
          </w:tcPr>
          <w:p w:rsidR="00392335" w:rsidRPr="00EF1B5B" w:rsidRDefault="00392335" w:rsidP="0015588D">
            <w:pPr>
              <w:jc w:val="both"/>
              <w:rPr>
                <w:rFonts w:eastAsiaTheme="minorEastAsia" w:cs="Times New Roman"/>
              </w:rPr>
            </w:pPr>
            <w:r w:rsidRPr="00EF1B5B">
              <w:rPr>
                <w:rFonts w:eastAsiaTheme="minorEastAsia" w:cs="Times New Roman"/>
              </w:rPr>
              <w:t>-</w:t>
            </w:r>
          </w:p>
        </w:tc>
        <w:tc>
          <w:tcPr>
            <w:tcW w:w="1723" w:type="dxa"/>
          </w:tcPr>
          <w:p w:rsidR="00392335" w:rsidRPr="00EF1B5B" w:rsidRDefault="00392335" w:rsidP="0015588D">
            <w:pPr>
              <w:jc w:val="both"/>
              <w:rPr>
                <w:rFonts w:eastAsiaTheme="minorEastAsia" w:cs="Times New Roman"/>
              </w:rPr>
            </w:pPr>
            <w:r w:rsidRPr="00EF1B5B">
              <w:rPr>
                <w:rFonts w:eastAsiaTheme="minorEastAsia" w:cs="Times New Roman"/>
              </w:rPr>
              <w:t>8.8540 e-12</w:t>
            </w:r>
          </w:p>
        </w:tc>
        <w:tc>
          <w:tcPr>
            <w:tcW w:w="2026" w:type="dxa"/>
          </w:tcPr>
          <w:p w:rsidR="00392335" w:rsidRPr="00EF1B5B" w:rsidRDefault="00392335" w:rsidP="0015588D">
            <w:pPr>
              <w:jc w:val="both"/>
              <w:rPr>
                <w:rFonts w:eastAsiaTheme="minorEastAsia" w:cs="Times New Roman"/>
              </w:rPr>
            </w:pPr>
          </w:p>
        </w:tc>
      </w:tr>
      <w:tr w:rsidR="00392335" w:rsidRPr="00EF1B5B" w:rsidTr="00EF1B5B">
        <w:tc>
          <w:tcPr>
            <w:tcW w:w="3437" w:type="dxa"/>
          </w:tcPr>
          <w:p w:rsidR="00392335" w:rsidRPr="00EF1B5B" w:rsidRDefault="00392335" w:rsidP="00EF1B5B">
            <w:pPr>
              <w:rPr>
                <w:rFonts w:eastAsiaTheme="minorEastAsia" w:cs="Times New Roman"/>
              </w:rPr>
            </w:pPr>
            <w:r w:rsidRPr="00EF1B5B">
              <w:rPr>
                <w:rFonts w:eastAsiaTheme="minorEastAsia" w:cs="Times New Roman"/>
              </w:rPr>
              <w:t>HEK293 cell surface area</w:t>
            </w:r>
          </w:p>
        </w:tc>
        <w:tc>
          <w:tcPr>
            <w:tcW w:w="1303" w:type="dxa"/>
          </w:tcPr>
          <w:p w:rsidR="00392335" w:rsidRPr="00EF1B5B" w:rsidRDefault="00392335" w:rsidP="0015588D">
            <w:pPr>
              <w:jc w:val="center"/>
              <w:rPr>
                <w:rFonts w:eastAsiaTheme="minorEastAsia" w:cs="Times New Roman"/>
                <w:i/>
              </w:rPr>
            </w:pPr>
            <m:oMathPara>
              <m:oMath>
                <m:r>
                  <w:rPr>
                    <w:rFonts w:ascii="Cambria Math" w:eastAsiaTheme="minorEastAsia" w:hAnsi="Cambria Math" w:cs="Times New Roman"/>
                  </w:rPr>
                  <m:t>A</m:t>
                </m:r>
              </m:oMath>
            </m:oMathPara>
          </w:p>
        </w:tc>
        <w:tc>
          <w:tcPr>
            <w:tcW w:w="680" w:type="dxa"/>
          </w:tcPr>
          <w:p w:rsidR="00392335" w:rsidRPr="00EF1B5B" w:rsidRDefault="00392335" w:rsidP="0015588D">
            <w:pPr>
              <w:jc w:val="both"/>
              <w:rPr>
                <w:rFonts w:eastAsiaTheme="minorEastAsia" w:cs="Times New Roman"/>
              </w:rPr>
            </w:pPr>
            <w:r w:rsidRPr="00EF1B5B">
              <w:rPr>
                <w:rFonts w:eastAsiaTheme="minorEastAsia" w:cs="Times New Roman"/>
              </w:rPr>
              <w:t>m</w:t>
            </w:r>
            <w:r w:rsidRPr="00EF1B5B">
              <w:rPr>
                <w:rFonts w:eastAsiaTheme="minorEastAsia" w:cs="Times New Roman"/>
                <w:vertAlign w:val="superscript"/>
              </w:rPr>
              <w:t>2</w:t>
            </w:r>
          </w:p>
        </w:tc>
        <w:tc>
          <w:tcPr>
            <w:tcW w:w="1723" w:type="dxa"/>
          </w:tcPr>
          <w:p w:rsidR="00392335" w:rsidRPr="00EF1B5B" w:rsidRDefault="00392335" w:rsidP="0015588D">
            <w:pPr>
              <w:jc w:val="both"/>
              <w:rPr>
                <w:rFonts w:eastAsiaTheme="minorEastAsia" w:cs="Times New Roman"/>
              </w:rPr>
            </w:pPr>
            <w:r w:rsidRPr="00EF1B5B">
              <w:rPr>
                <w:rFonts w:eastAsiaTheme="minorEastAsia" w:cs="Times New Roman"/>
              </w:rPr>
              <w:t>2.8274e-09</w:t>
            </w:r>
          </w:p>
        </w:tc>
        <w:tc>
          <w:tcPr>
            <w:tcW w:w="2026" w:type="dxa"/>
          </w:tcPr>
          <w:p w:rsidR="00392335" w:rsidRPr="00EF1B5B" w:rsidRDefault="00392335" w:rsidP="0015588D">
            <w:pPr>
              <w:jc w:val="both"/>
              <w:rPr>
                <w:rFonts w:eastAsiaTheme="minorEastAsia" w:cs="Times New Roman"/>
              </w:rPr>
            </w:pPr>
          </w:p>
        </w:tc>
      </w:tr>
      <w:tr w:rsidR="00392335" w:rsidRPr="00EF1B5B" w:rsidTr="00EF1B5B">
        <w:tc>
          <w:tcPr>
            <w:tcW w:w="3437" w:type="dxa"/>
          </w:tcPr>
          <w:p w:rsidR="00392335" w:rsidRPr="00EF1B5B" w:rsidRDefault="00392335" w:rsidP="00EF1B5B">
            <w:pPr>
              <w:rPr>
                <w:rFonts w:eastAsiaTheme="minorEastAsia" w:cs="Times New Roman"/>
              </w:rPr>
            </w:pPr>
            <w:r w:rsidRPr="00EF1B5B">
              <w:rPr>
                <w:rFonts w:eastAsiaTheme="minorEastAsia" w:cs="Times New Roman"/>
              </w:rPr>
              <w:t>Typical capacitance of a HEK 293 cell</w:t>
            </w:r>
          </w:p>
        </w:tc>
        <w:tc>
          <w:tcPr>
            <w:tcW w:w="1303" w:type="dxa"/>
          </w:tcPr>
          <w:p w:rsidR="00392335" w:rsidRPr="00EF1B5B" w:rsidRDefault="00EF1B5B" w:rsidP="0015588D">
            <w:pPr>
              <w:jc w:val="center"/>
              <w:rPr>
                <w:rFonts w:eastAsiaTheme="minorEastAsia" w:cs="Times New Roman"/>
                <w:i/>
              </w:rPr>
            </w:pPr>
            <m:oMathPara>
              <m:oMath>
                <m:sSub>
                  <m:sSubPr>
                    <m:ctrlPr>
                      <w:rPr>
                        <w:rFonts w:ascii="Cambria Math" w:eastAsiaTheme="minorEastAsia" w:hAnsi="Cambria Math" w:cs="Times New Roman"/>
                        <w:i/>
                      </w:rPr>
                    </m:ctrlPr>
                  </m:sSubPr>
                  <m:e>
                    <m:r>
                      <w:rPr>
                        <w:rFonts w:ascii="Cambria Math" w:eastAsiaTheme="minorEastAsia" w:hAnsi="Cambria Math" w:cs="Times New Roman"/>
                      </w:rPr>
                      <m:t>C</m:t>
                    </m:r>
                  </m:e>
                  <m:sub>
                    <m:r>
                      <w:rPr>
                        <w:rFonts w:ascii="Cambria Math" w:eastAsiaTheme="minorEastAsia" w:hAnsi="Cambria Math" w:cs="Times New Roman"/>
                      </w:rPr>
                      <m:t>theoretical</m:t>
                    </m:r>
                  </m:sub>
                </m:sSub>
              </m:oMath>
            </m:oMathPara>
          </w:p>
        </w:tc>
        <w:tc>
          <w:tcPr>
            <w:tcW w:w="680" w:type="dxa"/>
          </w:tcPr>
          <w:p w:rsidR="00392335" w:rsidRPr="00EF1B5B" w:rsidRDefault="00392335" w:rsidP="0015588D">
            <w:pPr>
              <w:jc w:val="both"/>
              <w:rPr>
                <w:rFonts w:eastAsiaTheme="minorEastAsia" w:cs="Times New Roman"/>
              </w:rPr>
            </w:pPr>
            <w:r w:rsidRPr="00EF1B5B">
              <w:rPr>
                <w:rFonts w:eastAsiaTheme="minorEastAsia" w:cs="Times New Roman"/>
              </w:rPr>
              <w:t>F</w:t>
            </w:r>
          </w:p>
        </w:tc>
        <w:tc>
          <w:tcPr>
            <w:tcW w:w="1723" w:type="dxa"/>
          </w:tcPr>
          <w:p w:rsidR="00392335" w:rsidRPr="00EF1B5B" w:rsidRDefault="00392335" w:rsidP="0015588D">
            <w:pPr>
              <w:jc w:val="both"/>
              <w:rPr>
                <w:rFonts w:eastAsiaTheme="minorEastAsia" w:cs="Times New Roman"/>
              </w:rPr>
            </w:pPr>
            <w:r w:rsidRPr="00EF1B5B">
              <w:rPr>
                <w:rFonts w:eastAsiaTheme="minorEastAsia" w:cs="Times New Roman"/>
              </w:rPr>
              <w:t>30 e-12</w:t>
            </w:r>
          </w:p>
        </w:tc>
        <w:tc>
          <w:tcPr>
            <w:tcW w:w="2026" w:type="dxa"/>
          </w:tcPr>
          <w:p w:rsidR="00392335" w:rsidRPr="00EF1B5B" w:rsidRDefault="00392335" w:rsidP="0015588D">
            <w:pPr>
              <w:jc w:val="both"/>
              <w:rPr>
                <w:rFonts w:eastAsiaTheme="minorEastAsia" w:cs="Times New Roman"/>
              </w:rPr>
            </w:pPr>
          </w:p>
        </w:tc>
      </w:tr>
      <w:tr w:rsidR="00392335" w:rsidRPr="00EF1B5B" w:rsidTr="00EF1B5B">
        <w:trPr>
          <w:trHeight w:val="270"/>
        </w:trPr>
        <w:tc>
          <w:tcPr>
            <w:tcW w:w="3437" w:type="dxa"/>
          </w:tcPr>
          <w:p w:rsidR="00392335" w:rsidRPr="00EF1B5B" w:rsidRDefault="00392335" w:rsidP="00EF1B5B">
            <w:pPr>
              <w:rPr>
                <w:rFonts w:eastAsiaTheme="minorEastAsia" w:cs="Times New Roman"/>
              </w:rPr>
            </w:pPr>
            <w:r w:rsidRPr="00EF1B5B">
              <w:rPr>
                <w:rFonts w:eastAsiaTheme="minorEastAsia" w:cs="Times New Roman"/>
              </w:rPr>
              <w:t>Ion valence</w:t>
            </w:r>
          </w:p>
        </w:tc>
        <w:tc>
          <w:tcPr>
            <w:tcW w:w="1303" w:type="dxa"/>
          </w:tcPr>
          <w:p w:rsidR="00392335" w:rsidRPr="00EF1B5B" w:rsidRDefault="00392335" w:rsidP="0015588D">
            <w:pPr>
              <w:jc w:val="center"/>
              <w:rPr>
                <w:rFonts w:eastAsiaTheme="minorEastAsia" w:cs="Times New Roman"/>
                <w:i/>
              </w:rPr>
            </w:pPr>
            <w:r w:rsidRPr="00EF1B5B">
              <w:rPr>
                <w:rFonts w:eastAsiaTheme="minorEastAsia" w:cs="Times New Roman"/>
                <w:i/>
              </w:rPr>
              <w:t>z</w:t>
            </w:r>
          </w:p>
        </w:tc>
        <w:tc>
          <w:tcPr>
            <w:tcW w:w="680" w:type="dxa"/>
          </w:tcPr>
          <w:p w:rsidR="00392335" w:rsidRPr="00EF1B5B" w:rsidRDefault="00392335" w:rsidP="0015588D">
            <w:pPr>
              <w:jc w:val="both"/>
              <w:rPr>
                <w:rFonts w:eastAsiaTheme="minorEastAsia" w:cs="Times New Roman"/>
              </w:rPr>
            </w:pPr>
            <w:r w:rsidRPr="00EF1B5B">
              <w:rPr>
                <w:rFonts w:eastAsiaTheme="minorEastAsia" w:cs="Times New Roman"/>
              </w:rPr>
              <w:t>-</w:t>
            </w:r>
          </w:p>
        </w:tc>
        <w:tc>
          <w:tcPr>
            <w:tcW w:w="1723" w:type="dxa"/>
          </w:tcPr>
          <w:p w:rsidR="00392335" w:rsidRPr="00EF1B5B" w:rsidRDefault="00392335" w:rsidP="0015588D">
            <w:pPr>
              <w:jc w:val="both"/>
              <w:rPr>
                <w:rFonts w:eastAsiaTheme="minorEastAsia" w:cs="Times New Roman"/>
              </w:rPr>
            </w:pPr>
            <w:r w:rsidRPr="00EF1B5B">
              <w:rPr>
                <w:rFonts w:eastAsiaTheme="minorEastAsia" w:cs="Times New Roman"/>
              </w:rPr>
              <w:t>±1</w:t>
            </w:r>
          </w:p>
        </w:tc>
        <w:tc>
          <w:tcPr>
            <w:tcW w:w="2026" w:type="dxa"/>
          </w:tcPr>
          <w:p w:rsidR="00392335" w:rsidRPr="00EF1B5B" w:rsidRDefault="00392335" w:rsidP="0015588D">
            <w:pPr>
              <w:jc w:val="both"/>
              <w:rPr>
                <w:rFonts w:eastAsiaTheme="minorEastAsia" w:cs="Times New Roman"/>
              </w:rPr>
            </w:pPr>
          </w:p>
        </w:tc>
      </w:tr>
      <w:tr w:rsidR="00392335" w:rsidRPr="00EF1B5B" w:rsidTr="00EF1B5B">
        <w:trPr>
          <w:trHeight w:val="270"/>
        </w:trPr>
        <w:tc>
          <w:tcPr>
            <w:tcW w:w="3437" w:type="dxa"/>
          </w:tcPr>
          <w:p w:rsidR="00392335" w:rsidRPr="00EF1B5B" w:rsidRDefault="00392335" w:rsidP="00EF1B5B">
            <w:pPr>
              <w:rPr>
                <w:rFonts w:eastAsiaTheme="minorEastAsia" w:cs="Times New Roman"/>
              </w:rPr>
            </w:pPr>
            <w:r w:rsidRPr="00EF1B5B">
              <w:rPr>
                <w:rFonts w:eastAsiaTheme="minorEastAsia" w:cs="Times New Roman"/>
              </w:rPr>
              <w:t>Ion concentration</w:t>
            </w:r>
          </w:p>
        </w:tc>
        <w:tc>
          <w:tcPr>
            <w:tcW w:w="1303" w:type="dxa"/>
          </w:tcPr>
          <w:p w:rsidR="00392335" w:rsidRPr="00EF1B5B" w:rsidRDefault="00392335" w:rsidP="0015588D">
            <w:pPr>
              <w:jc w:val="center"/>
              <w:rPr>
                <w:rFonts w:eastAsiaTheme="minorEastAsia" w:cs="Times New Roman"/>
              </w:rPr>
            </w:pPr>
            <w:r w:rsidRPr="00EF1B5B">
              <w:rPr>
                <w:rFonts w:eastAsiaTheme="minorEastAsia" w:cs="Times New Roman"/>
                <w:i/>
              </w:rPr>
              <w:t>c</w:t>
            </w:r>
          </w:p>
        </w:tc>
        <w:tc>
          <w:tcPr>
            <w:tcW w:w="680" w:type="dxa"/>
          </w:tcPr>
          <w:p w:rsidR="00392335" w:rsidRPr="00EF1B5B" w:rsidRDefault="00392335" w:rsidP="0015588D">
            <w:pPr>
              <w:jc w:val="both"/>
              <w:rPr>
                <w:rFonts w:eastAsiaTheme="minorEastAsia" w:cs="Times New Roman"/>
              </w:rPr>
            </w:pPr>
            <w:proofErr w:type="spellStart"/>
            <w:r w:rsidRPr="00EF1B5B">
              <w:rPr>
                <w:rFonts w:eastAsiaTheme="minorEastAsia" w:cs="Times New Roman"/>
              </w:rPr>
              <w:t>mM</w:t>
            </w:r>
            <w:proofErr w:type="spellEnd"/>
          </w:p>
        </w:tc>
        <w:tc>
          <w:tcPr>
            <w:tcW w:w="1723" w:type="dxa"/>
          </w:tcPr>
          <w:p w:rsidR="00392335" w:rsidRPr="00EF1B5B" w:rsidRDefault="00392335" w:rsidP="0015588D">
            <w:pPr>
              <w:jc w:val="both"/>
              <w:rPr>
                <w:rFonts w:eastAsiaTheme="minorEastAsia" w:cs="Times New Roman"/>
              </w:rPr>
            </w:pPr>
            <w:r w:rsidRPr="00EF1B5B">
              <w:rPr>
                <w:rFonts w:eastAsiaTheme="minorEastAsia" w:cs="Times New Roman"/>
              </w:rPr>
              <w:t>150 e-3, 150 e-3</w:t>
            </w:r>
          </w:p>
        </w:tc>
        <w:tc>
          <w:tcPr>
            <w:tcW w:w="2026" w:type="dxa"/>
          </w:tcPr>
          <w:p w:rsidR="00392335" w:rsidRPr="00EF1B5B" w:rsidRDefault="00392335" w:rsidP="0015588D">
            <w:pPr>
              <w:jc w:val="both"/>
              <w:rPr>
                <w:rFonts w:eastAsiaTheme="minorEastAsia" w:cs="Times New Roman"/>
              </w:rPr>
            </w:pPr>
          </w:p>
        </w:tc>
      </w:tr>
      <w:tr w:rsidR="00392335" w:rsidRPr="00EF1B5B" w:rsidTr="00EF1B5B">
        <w:trPr>
          <w:trHeight w:val="270"/>
        </w:trPr>
        <w:tc>
          <w:tcPr>
            <w:tcW w:w="3437" w:type="dxa"/>
          </w:tcPr>
          <w:p w:rsidR="00392335" w:rsidRPr="00EF1B5B" w:rsidRDefault="00392335" w:rsidP="00EF1B5B">
            <w:pPr>
              <w:rPr>
                <w:rFonts w:eastAsiaTheme="minorEastAsia" w:cs="Times New Roman"/>
              </w:rPr>
            </w:pPr>
            <w:r w:rsidRPr="00EF1B5B">
              <w:rPr>
                <w:rFonts w:eastAsiaTheme="minorEastAsia" w:cs="Times New Roman"/>
              </w:rPr>
              <w:t>Membrane thickness</w:t>
            </w:r>
          </w:p>
        </w:tc>
        <w:tc>
          <w:tcPr>
            <w:tcW w:w="1303" w:type="dxa"/>
          </w:tcPr>
          <w:p w:rsidR="00392335" w:rsidRPr="00EF1B5B" w:rsidRDefault="00EF1B5B" w:rsidP="0015588D">
            <w:pPr>
              <w:jc w:val="both"/>
              <w:rPr>
                <w:rFonts w:eastAsia="Times New Roman" w:cs="Times New Roman"/>
              </w:rPr>
            </w:pPr>
            <m:oMathPara>
              <m:oMath>
                <m:sSub>
                  <m:sSubPr>
                    <m:ctrlPr>
                      <w:rPr>
                        <w:rFonts w:ascii="Cambria Math" w:hAnsi="Cambria Math" w:cs="Times New Roman"/>
                        <w:i/>
                      </w:rPr>
                    </m:ctrlPr>
                  </m:sSubPr>
                  <m:e>
                    <m:r>
                      <w:rPr>
                        <w:rFonts w:ascii="Cambria Math" w:hAnsi="Cambria Math" w:cs="Times New Roman"/>
                      </w:rPr>
                      <m:t>δ</m:t>
                    </m:r>
                  </m:e>
                  <m:sub>
                    <m:r>
                      <w:rPr>
                        <w:rFonts w:ascii="Cambria Math" w:hAnsi="Cambria Math" w:cs="Times New Roman"/>
                      </w:rPr>
                      <m:t>b</m:t>
                    </m:r>
                  </m:sub>
                </m:sSub>
              </m:oMath>
            </m:oMathPara>
          </w:p>
        </w:tc>
        <w:tc>
          <w:tcPr>
            <w:tcW w:w="680" w:type="dxa"/>
          </w:tcPr>
          <w:p w:rsidR="00392335" w:rsidRPr="00EF1B5B" w:rsidRDefault="00392335" w:rsidP="0015588D">
            <w:pPr>
              <w:jc w:val="both"/>
              <w:rPr>
                <w:rFonts w:eastAsiaTheme="minorEastAsia" w:cs="Times New Roman"/>
              </w:rPr>
            </w:pPr>
            <w:r w:rsidRPr="00EF1B5B">
              <w:rPr>
                <w:rFonts w:eastAsiaTheme="minorEastAsia" w:cs="Times New Roman"/>
              </w:rPr>
              <w:t>m</w:t>
            </w:r>
          </w:p>
        </w:tc>
        <w:tc>
          <w:tcPr>
            <w:tcW w:w="1723" w:type="dxa"/>
          </w:tcPr>
          <w:p w:rsidR="00392335" w:rsidRPr="00EF1B5B" w:rsidRDefault="00392335" w:rsidP="0015588D">
            <w:pPr>
              <w:jc w:val="both"/>
              <w:rPr>
                <w:rFonts w:eastAsiaTheme="minorEastAsia" w:cs="Times New Roman"/>
              </w:rPr>
            </w:pPr>
            <w:r w:rsidRPr="00EF1B5B">
              <w:rPr>
                <w:rFonts w:eastAsiaTheme="minorEastAsia" w:cs="Times New Roman"/>
              </w:rPr>
              <w:t>3 e-9</w:t>
            </w:r>
          </w:p>
        </w:tc>
        <w:tc>
          <w:tcPr>
            <w:tcW w:w="2026" w:type="dxa"/>
          </w:tcPr>
          <w:p w:rsidR="00392335" w:rsidRPr="00EF1B5B" w:rsidRDefault="00392335" w:rsidP="0015588D">
            <w:pPr>
              <w:jc w:val="both"/>
              <w:rPr>
                <w:rFonts w:eastAsiaTheme="minorEastAsia" w:cs="Times New Roman"/>
              </w:rPr>
            </w:pPr>
            <w:r w:rsidRPr="00EF1B5B">
              <w:rPr>
                <w:rFonts w:eastAsiaTheme="minorEastAsia" w:cs="Times New Roman"/>
              </w:rPr>
              <w:fldChar w:fldCharType="begin" w:fldLock="1"/>
            </w:r>
            <w:r w:rsidRPr="00EF1B5B">
              <w:rPr>
                <w:rFonts w:eastAsiaTheme="minorEastAsia" w:cs="Times New Roman"/>
              </w:rPr>
              <w:instrText>ADDIN CSL_CITATION { "citationItems" : [ { "id" : "ITEM-1", "itemData" : { "DOI" : "10.1038/ncomms1742", "ISBN" : "2041-1723 (Electronic)\\n2041-1723 (Linking)", "ISSN" : "2041-1723", "PMID" : "22415827", "abstract" : "Optical stimulation has enabled important advances in the study of brain function and other biological processes, and holds promise for medical applications ranging from hearing restoration to cardiac pace making. In particular, pulsed laser stimulation using infrared wavelengths &gt;1.5 \u03bcm has therapeutic potential based on its ability to directly stimulate nerves and muscles without any genetic or chemical pre-treatment. However, the mechanism of infrared stimulation has been a mystery, hindering its path to the clinic. Here we show that infrared light excites cells through a novel, highly general electrostatic mechanism. Infrared pulses are absorbed by water, producing a rapid local increase in temperature. This heating reversibly alters the electrical capacitance of the plasma membrane, depolarizing the target cell. This mechanism is fully reversible and requires only the most basic properties of cell membranes. Our findings underscore the generality of pulsed infrared stimulation and its medical potential.", "author" : [ { "dropping-particle" : "", "family" : "Shapiro", "given" : "Mikhail G", "non-dropping-particle" : "", "parse-names" : false, "suffix" : "" }, { "dropping-particle" : "", "family" : "Homma", "given" : "Kazuaki", "non-dropping-particle" : "", "parse-names" : false, "suffix" : "" }, { "dropping-particle" : "", "family" : "Villarreal", "given" : "Sebastian", "non-dropping-particle" : "", "parse-names" : false, "suffix" : "" }, { "dropping-particle" : "", "family" : "Richter", "given" : "Claus-Peter", "non-dropping-particle" : "", "parse-names" : false, "suffix" : "" }, { "dropping-particle" : "", "family" : "Bezanilla", "given" : "Francisco", "non-dropping-particle" : "", "parse-names" : false, "suffix" : "" } ], "container-title" : "Nature communications", "id" : "ITEM-1", "issued" : { "date-parts" : [ [ "2012" ] ] }, "page" : "736", "publisher" : "Nature Publishing Group", "title" : "Infrared light excites cells by changing their electrical capacitance.", "type" : "article-journal", "volume" : "3" }, "uris" : [ "http://www.mendeley.com/documents/?uuid=b3cfb6b0-c247-4961-8f2b-9af2086a8600" ] } ], "mendeley" : { "formattedCitation" : "(Shapiro et al., 2012)", "plainTextFormattedCitation" : "(Shapiro et al., 2012)", "previouslyFormattedCitation" : "(Shapiro et al., 2012)" }, "properties" : {  }, "schema" : "https://github.com/citation-style-language/schema/raw/master/csl-citation.json" }</w:instrText>
            </w:r>
            <w:r w:rsidRPr="00EF1B5B">
              <w:rPr>
                <w:rFonts w:eastAsiaTheme="minorEastAsia" w:cs="Times New Roman"/>
              </w:rPr>
              <w:fldChar w:fldCharType="separate"/>
            </w:r>
            <w:r w:rsidRPr="00EF1B5B">
              <w:rPr>
                <w:rFonts w:eastAsiaTheme="minorEastAsia" w:cs="Times New Roman"/>
                <w:noProof/>
              </w:rPr>
              <w:t>(Shapiro et al., 2012)</w:t>
            </w:r>
            <w:r w:rsidRPr="00EF1B5B">
              <w:rPr>
                <w:rFonts w:eastAsiaTheme="minorEastAsia" w:cs="Times New Roman"/>
              </w:rPr>
              <w:fldChar w:fldCharType="end"/>
            </w:r>
          </w:p>
        </w:tc>
      </w:tr>
      <w:tr w:rsidR="00392335" w:rsidRPr="00EF1B5B" w:rsidTr="00EF1B5B">
        <w:trPr>
          <w:trHeight w:val="270"/>
        </w:trPr>
        <w:tc>
          <w:tcPr>
            <w:tcW w:w="3437" w:type="dxa"/>
          </w:tcPr>
          <w:p w:rsidR="00392335" w:rsidRPr="00EF1B5B" w:rsidRDefault="00392335" w:rsidP="00EF1B5B">
            <w:pPr>
              <w:rPr>
                <w:rFonts w:eastAsiaTheme="minorEastAsia" w:cs="Times New Roman"/>
              </w:rPr>
            </w:pPr>
            <w:r w:rsidRPr="00EF1B5B">
              <w:rPr>
                <w:rFonts w:eastAsiaTheme="minorEastAsia" w:cs="Times New Roman"/>
              </w:rPr>
              <w:t>Amplitude of a stimulus voltage</w:t>
            </w:r>
          </w:p>
        </w:tc>
        <w:tc>
          <w:tcPr>
            <w:tcW w:w="1303" w:type="dxa"/>
          </w:tcPr>
          <w:p w:rsidR="00392335" w:rsidRPr="00EF1B5B" w:rsidRDefault="00EF1B5B" w:rsidP="0015588D">
            <w:pPr>
              <w:jc w:val="both"/>
              <w:rPr>
                <w:rFonts w:eastAsia="Times New Roman" w:cs="Times New Roman"/>
              </w:rPr>
            </w:pPr>
            <m:oMathPara>
              <m:oMath>
                <m:sSub>
                  <m:sSubPr>
                    <m:ctrlPr>
                      <w:rPr>
                        <w:rFonts w:ascii="Cambria Math" w:hAnsi="Cambria Math" w:cs="Times New Roman"/>
                        <w:i/>
                      </w:rPr>
                    </m:ctrlPr>
                  </m:sSubPr>
                  <m:e>
                    <m:r>
                      <w:rPr>
                        <w:rFonts w:ascii="Cambria Math" w:hAnsi="Cambria Math" w:cs="Times New Roman"/>
                      </w:rPr>
                      <m:t>V</m:t>
                    </m:r>
                  </m:e>
                  <m:sub>
                    <m:r>
                      <w:rPr>
                        <w:rFonts w:ascii="Cambria Math" w:hAnsi="Cambria Math" w:cs="Times New Roman"/>
                      </w:rPr>
                      <m:t>M</m:t>
                    </m:r>
                  </m:sub>
                </m:sSub>
              </m:oMath>
            </m:oMathPara>
          </w:p>
        </w:tc>
        <w:tc>
          <w:tcPr>
            <w:tcW w:w="680" w:type="dxa"/>
          </w:tcPr>
          <w:p w:rsidR="00392335" w:rsidRPr="00EF1B5B" w:rsidRDefault="00392335" w:rsidP="0015588D">
            <w:pPr>
              <w:jc w:val="both"/>
              <w:rPr>
                <w:rFonts w:eastAsiaTheme="minorEastAsia" w:cs="Times New Roman"/>
              </w:rPr>
            </w:pPr>
            <w:r w:rsidRPr="00EF1B5B">
              <w:rPr>
                <w:rFonts w:eastAsiaTheme="minorEastAsia" w:cs="Times New Roman"/>
              </w:rPr>
              <w:t>mV</w:t>
            </w:r>
          </w:p>
        </w:tc>
        <w:tc>
          <w:tcPr>
            <w:tcW w:w="1723" w:type="dxa"/>
          </w:tcPr>
          <w:p w:rsidR="00392335" w:rsidRPr="00EF1B5B" w:rsidRDefault="00392335" w:rsidP="0015588D">
            <w:pPr>
              <w:jc w:val="both"/>
              <w:rPr>
                <w:rFonts w:eastAsiaTheme="minorEastAsia" w:cs="Times New Roman"/>
              </w:rPr>
            </w:pPr>
            <w:r w:rsidRPr="00EF1B5B">
              <w:rPr>
                <w:rFonts w:eastAsiaTheme="minorEastAsia" w:cs="Times New Roman"/>
              </w:rPr>
              <w:t>80</w:t>
            </w:r>
          </w:p>
        </w:tc>
        <w:tc>
          <w:tcPr>
            <w:tcW w:w="2026" w:type="dxa"/>
          </w:tcPr>
          <w:p w:rsidR="00392335" w:rsidRPr="00EF1B5B" w:rsidRDefault="00392335" w:rsidP="0015588D">
            <w:pPr>
              <w:jc w:val="both"/>
              <w:rPr>
                <w:rFonts w:eastAsiaTheme="minorEastAsia" w:cs="Times New Roman"/>
              </w:rPr>
            </w:pPr>
          </w:p>
        </w:tc>
      </w:tr>
      <w:tr w:rsidR="00392335" w:rsidRPr="00EF1B5B" w:rsidTr="00EF1B5B">
        <w:trPr>
          <w:trHeight w:val="270"/>
        </w:trPr>
        <w:tc>
          <w:tcPr>
            <w:tcW w:w="3437" w:type="dxa"/>
          </w:tcPr>
          <w:p w:rsidR="00392335" w:rsidRPr="00EF1B5B" w:rsidRDefault="00392335" w:rsidP="00EF1B5B">
            <w:pPr>
              <w:rPr>
                <w:rFonts w:eastAsiaTheme="minorEastAsia" w:cs="Times New Roman"/>
              </w:rPr>
            </w:pPr>
            <w:r w:rsidRPr="00EF1B5B">
              <w:rPr>
                <w:rFonts w:eastAsiaTheme="minorEastAsia" w:cs="Times New Roman"/>
              </w:rPr>
              <w:t>Faraday constant</w:t>
            </w:r>
          </w:p>
        </w:tc>
        <w:tc>
          <w:tcPr>
            <w:tcW w:w="1303" w:type="dxa"/>
          </w:tcPr>
          <w:p w:rsidR="00392335" w:rsidRPr="00EF1B5B" w:rsidRDefault="00392335" w:rsidP="0015588D">
            <w:pPr>
              <w:jc w:val="center"/>
              <w:rPr>
                <w:rFonts w:eastAsia="Times New Roman" w:cs="Times New Roman"/>
                <w:i/>
              </w:rPr>
            </w:pPr>
            <w:r w:rsidRPr="00EF1B5B">
              <w:rPr>
                <w:rFonts w:eastAsia="Times New Roman" w:cs="Times New Roman"/>
                <w:i/>
              </w:rPr>
              <w:t>F</w:t>
            </w:r>
          </w:p>
        </w:tc>
        <w:tc>
          <w:tcPr>
            <w:tcW w:w="680" w:type="dxa"/>
          </w:tcPr>
          <w:p w:rsidR="00392335" w:rsidRPr="00EF1B5B" w:rsidRDefault="00392335" w:rsidP="0015588D">
            <w:pPr>
              <w:jc w:val="both"/>
              <w:rPr>
                <w:rFonts w:eastAsiaTheme="minorEastAsia" w:cs="Times New Roman"/>
              </w:rPr>
            </w:pPr>
            <w:r w:rsidRPr="00EF1B5B">
              <w:rPr>
                <w:rFonts w:eastAsiaTheme="minorEastAsia" w:cs="Times New Roman"/>
              </w:rPr>
              <w:t>-</w:t>
            </w:r>
          </w:p>
        </w:tc>
        <w:tc>
          <w:tcPr>
            <w:tcW w:w="1723" w:type="dxa"/>
          </w:tcPr>
          <w:p w:rsidR="00392335" w:rsidRPr="00EF1B5B" w:rsidRDefault="00392335" w:rsidP="0015588D">
            <w:pPr>
              <w:jc w:val="both"/>
              <w:rPr>
                <w:rFonts w:eastAsiaTheme="minorEastAsia" w:cs="Times New Roman"/>
              </w:rPr>
            </w:pPr>
            <w:r w:rsidRPr="00EF1B5B">
              <w:rPr>
                <w:rFonts w:eastAsiaTheme="minorEastAsia" w:cs="Times New Roman"/>
              </w:rPr>
              <w:t>96485</w:t>
            </w:r>
          </w:p>
        </w:tc>
        <w:tc>
          <w:tcPr>
            <w:tcW w:w="2026" w:type="dxa"/>
          </w:tcPr>
          <w:p w:rsidR="00392335" w:rsidRPr="00EF1B5B" w:rsidRDefault="00392335" w:rsidP="0015588D">
            <w:pPr>
              <w:jc w:val="both"/>
              <w:rPr>
                <w:rFonts w:eastAsiaTheme="minorEastAsia" w:cs="Times New Roman"/>
              </w:rPr>
            </w:pPr>
          </w:p>
        </w:tc>
      </w:tr>
      <w:tr w:rsidR="00392335" w:rsidRPr="00EF1B5B" w:rsidTr="00EF1B5B">
        <w:trPr>
          <w:trHeight w:val="270"/>
        </w:trPr>
        <w:tc>
          <w:tcPr>
            <w:tcW w:w="3437" w:type="dxa"/>
          </w:tcPr>
          <w:p w:rsidR="00392335" w:rsidRPr="00EF1B5B" w:rsidRDefault="00392335" w:rsidP="00EF1B5B">
            <w:pPr>
              <w:rPr>
                <w:rFonts w:eastAsiaTheme="minorEastAsia" w:cs="Times New Roman"/>
              </w:rPr>
            </w:pPr>
            <w:r w:rsidRPr="00EF1B5B">
              <w:rPr>
                <w:rFonts w:eastAsiaTheme="minorEastAsia" w:cs="Times New Roman"/>
              </w:rPr>
              <w:t>Ideal gas constant</w:t>
            </w:r>
          </w:p>
        </w:tc>
        <w:tc>
          <w:tcPr>
            <w:tcW w:w="1303" w:type="dxa"/>
          </w:tcPr>
          <w:p w:rsidR="00392335" w:rsidRPr="00EF1B5B" w:rsidRDefault="00392335" w:rsidP="0015588D">
            <w:pPr>
              <w:jc w:val="center"/>
              <w:rPr>
                <w:rFonts w:eastAsia="Times New Roman" w:cs="Times New Roman"/>
                <w:i/>
              </w:rPr>
            </w:pPr>
            <w:r w:rsidRPr="00EF1B5B">
              <w:rPr>
                <w:rFonts w:eastAsiaTheme="minorEastAsia" w:cs="Times New Roman"/>
                <w:i/>
              </w:rPr>
              <w:t>R</w:t>
            </w:r>
          </w:p>
        </w:tc>
        <w:tc>
          <w:tcPr>
            <w:tcW w:w="680" w:type="dxa"/>
          </w:tcPr>
          <w:p w:rsidR="00392335" w:rsidRPr="00EF1B5B" w:rsidRDefault="00392335" w:rsidP="0015588D">
            <w:pPr>
              <w:jc w:val="both"/>
              <w:rPr>
                <w:rFonts w:eastAsiaTheme="minorEastAsia" w:cs="Times New Roman"/>
              </w:rPr>
            </w:pPr>
            <w:r w:rsidRPr="00EF1B5B">
              <w:rPr>
                <w:rFonts w:eastAsiaTheme="minorEastAsia" w:cs="Times New Roman"/>
              </w:rPr>
              <w:t>-</w:t>
            </w:r>
          </w:p>
        </w:tc>
        <w:tc>
          <w:tcPr>
            <w:tcW w:w="1723" w:type="dxa"/>
          </w:tcPr>
          <w:p w:rsidR="00392335" w:rsidRPr="00EF1B5B" w:rsidRDefault="00392335" w:rsidP="0015588D">
            <w:pPr>
              <w:jc w:val="both"/>
              <w:rPr>
                <w:rFonts w:eastAsiaTheme="minorEastAsia" w:cs="Times New Roman"/>
              </w:rPr>
            </w:pPr>
            <w:r w:rsidRPr="00EF1B5B">
              <w:rPr>
                <w:rFonts w:eastAsiaTheme="minorEastAsia" w:cs="Times New Roman"/>
              </w:rPr>
              <w:t>8.314</w:t>
            </w:r>
          </w:p>
        </w:tc>
        <w:tc>
          <w:tcPr>
            <w:tcW w:w="2026" w:type="dxa"/>
          </w:tcPr>
          <w:p w:rsidR="00392335" w:rsidRPr="00EF1B5B" w:rsidRDefault="00392335" w:rsidP="0015588D">
            <w:pPr>
              <w:jc w:val="both"/>
              <w:rPr>
                <w:rFonts w:eastAsiaTheme="minorEastAsia" w:cs="Times New Roman"/>
              </w:rPr>
            </w:pPr>
          </w:p>
        </w:tc>
      </w:tr>
      <w:tr w:rsidR="00392335" w:rsidRPr="00EF1B5B" w:rsidTr="00EF1B5B">
        <w:trPr>
          <w:trHeight w:val="270"/>
        </w:trPr>
        <w:tc>
          <w:tcPr>
            <w:tcW w:w="3437" w:type="dxa"/>
          </w:tcPr>
          <w:p w:rsidR="00392335" w:rsidRPr="00EF1B5B" w:rsidRDefault="00392335" w:rsidP="00EF1B5B">
            <w:pPr>
              <w:rPr>
                <w:rFonts w:eastAsiaTheme="minorEastAsia" w:cs="Times New Roman"/>
              </w:rPr>
            </w:pPr>
            <w:r w:rsidRPr="00EF1B5B">
              <w:rPr>
                <w:rFonts w:eastAsiaTheme="minorEastAsia" w:cs="Times New Roman"/>
              </w:rPr>
              <w:t>Absolute temperature of a solution</w:t>
            </w:r>
          </w:p>
        </w:tc>
        <w:tc>
          <w:tcPr>
            <w:tcW w:w="1303" w:type="dxa"/>
          </w:tcPr>
          <w:p w:rsidR="00392335" w:rsidRPr="00EF1B5B" w:rsidRDefault="00392335" w:rsidP="0015588D">
            <w:pPr>
              <w:jc w:val="center"/>
              <w:rPr>
                <w:rFonts w:eastAsia="Times New Roman" w:cs="Times New Roman"/>
              </w:rPr>
            </w:pPr>
            <w:r w:rsidRPr="00EF1B5B">
              <w:rPr>
                <w:rFonts w:eastAsiaTheme="minorEastAsia" w:cs="Times New Roman"/>
                <w:i/>
              </w:rPr>
              <w:t>T</w:t>
            </w:r>
          </w:p>
        </w:tc>
        <w:tc>
          <w:tcPr>
            <w:tcW w:w="680" w:type="dxa"/>
          </w:tcPr>
          <w:p w:rsidR="00392335" w:rsidRPr="00EF1B5B" w:rsidRDefault="00392335" w:rsidP="0015588D">
            <w:pPr>
              <w:jc w:val="both"/>
              <w:rPr>
                <w:rFonts w:eastAsiaTheme="minorEastAsia" w:cs="Times New Roman"/>
              </w:rPr>
            </w:pPr>
            <w:r w:rsidRPr="00EF1B5B">
              <w:rPr>
                <w:rFonts w:eastAsiaTheme="minorEastAsia" w:cs="Times New Roman"/>
              </w:rPr>
              <w:t>K</w:t>
            </w:r>
          </w:p>
        </w:tc>
        <w:tc>
          <w:tcPr>
            <w:tcW w:w="1723" w:type="dxa"/>
          </w:tcPr>
          <w:p w:rsidR="00392335" w:rsidRPr="00EF1B5B" w:rsidRDefault="00392335" w:rsidP="0015588D">
            <w:pPr>
              <w:jc w:val="both"/>
              <w:rPr>
                <w:rFonts w:eastAsiaTheme="minorEastAsia" w:cs="Times New Roman"/>
              </w:rPr>
            </w:pPr>
            <w:r w:rsidRPr="00EF1B5B">
              <w:rPr>
                <w:rFonts w:eastAsiaTheme="minorEastAsia" w:cs="Times New Roman"/>
              </w:rPr>
              <w:t>293</w:t>
            </w:r>
          </w:p>
        </w:tc>
        <w:tc>
          <w:tcPr>
            <w:tcW w:w="2026" w:type="dxa"/>
          </w:tcPr>
          <w:p w:rsidR="00392335" w:rsidRPr="00EF1B5B" w:rsidRDefault="00392335" w:rsidP="0015588D">
            <w:pPr>
              <w:jc w:val="both"/>
              <w:rPr>
                <w:rFonts w:eastAsiaTheme="minorEastAsia" w:cs="Times New Roman"/>
              </w:rPr>
            </w:pPr>
          </w:p>
        </w:tc>
      </w:tr>
    </w:tbl>
    <w:p w:rsidR="00736204" w:rsidRDefault="00736204" w:rsidP="00392335"/>
    <w:p w:rsidR="00A74363" w:rsidRDefault="00A74363" w:rsidP="00392335"/>
    <w:p w:rsidR="00A74363" w:rsidRPr="00EF1B5B" w:rsidRDefault="00A74363" w:rsidP="00A74363">
      <w:pPr>
        <w:spacing w:line="240" w:lineRule="auto"/>
        <w:rPr>
          <w:b/>
          <w:lang w:val="en-US"/>
        </w:rPr>
      </w:pPr>
      <w:r w:rsidRPr="00EF1B5B">
        <w:rPr>
          <w:b/>
          <w:lang w:val="en-US"/>
        </w:rPr>
        <w:t xml:space="preserve">References: </w:t>
      </w:r>
    </w:p>
    <w:p w:rsidR="00A74363" w:rsidRDefault="00A74363" w:rsidP="00A74363">
      <w:pPr>
        <w:spacing w:after="120" w:line="240" w:lineRule="auto"/>
        <w:ind w:left="425" w:hanging="425"/>
        <w:jc w:val="both"/>
        <w:rPr>
          <w:lang w:val="en-GB"/>
        </w:rPr>
      </w:pPr>
      <w:proofErr w:type="spellStart"/>
      <w:r w:rsidRPr="003A2E17">
        <w:rPr>
          <w:lang w:val="en-GB"/>
        </w:rPr>
        <w:t>Dass</w:t>
      </w:r>
      <w:proofErr w:type="spellEnd"/>
      <w:r w:rsidRPr="003A2E17">
        <w:rPr>
          <w:lang w:val="en-GB"/>
        </w:rPr>
        <w:t xml:space="preserve">, N. (1986). </w:t>
      </w:r>
      <w:proofErr w:type="gramStart"/>
      <w:r w:rsidRPr="003A2E17">
        <w:rPr>
          <w:lang w:val="en-GB"/>
        </w:rPr>
        <w:t>An International Temperature Dependence of Dielectric Constant in Light and Heavy Water</w:t>
      </w:r>
      <w:r>
        <w:rPr>
          <w:lang w:val="en-GB"/>
        </w:rPr>
        <w:t>.</w:t>
      </w:r>
      <w:proofErr w:type="gramEnd"/>
      <w:r>
        <w:rPr>
          <w:lang w:val="en-GB"/>
        </w:rPr>
        <w:t xml:space="preserve"> Phys. Chem. Liq. 15: 323–326.</w:t>
      </w:r>
    </w:p>
    <w:p w:rsidR="00A74363" w:rsidRDefault="00A74363" w:rsidP="00A74363">
      <w:pPr>
        <w:spacing w:after="120" w:line="240" w:lineRule="auto"/>
        <w:ind w:left="425" w:hanging="425"/>
        <w:jc w:val="both"/>
        <w:rPr>
          <w:lang w:val="en-GB"/>
        </w:rPr>
      </w:pPr>
      <w:proofErr w:type="gramStart"/>
      <w:r w:rsidRPr="003A2E17">
        <w:rPr>
          <w:lang w:val="en-GB"/>
        </w:rPr>
        <w:t xml:space="preserve">Shapiro, M.G., Homma, K., Villarreal, S., Richter, C.-P., and </w:t>
      </w:r>
      <w:proofErr w:type="spellStart"/>
      <w:r w:rsidRPr="003A2E17">
        <w:rPr>
          <w:lang w:val="en-GB"/>
        </w:rPr>
        <w:t>Bezanilla</w:t>
      </w:r>
      <w:proofErr w:type="spellEnd"/>
      <w:r w:rsidRPr="003A2E17">
        <w:rPr>
          <w:lang w:val="en-GB"/>
        </w:rPr>
        <w:t>, F. (2012).</w:t>
      </w:r>
      <w:proofErr w:type="gramEnd"/>
      <w:r w:rsidRPr="003A2E17">
        <w:rPr>
          <w:lang w:val="en-GB"/>
        </w:rPr>
        <w:t xml:space="preserve"> Infrared light excites cells by changing their electrical ca</w:t>
      </w:r>
      <w:r>
        <w:rPr>
          <w:lang w:val="en-GB"/>
        </w:rPr>
        <w:t xml:space="preserve">pacitance. Nat. </w:t>
      </w:r>
      <w:proofErr w:type="spellStart"/>
      <w:r>
        <w:rPr>
          <w:lang w:val="en-GB"/>
        </w:rPr>
        <w:t>Commun</w:t>
      </w:r>
      <w:proofErr w:type="spellEnd"/>
      <w:r>
        <w:rPr>
          <w:lang w:val="en-GB"/>
        </w:rPr>
        <w:t xml:space="preserve">. </w:t>
      </w:r>
      <w:proofErr w:type="gramStart"/>
      <w:r>
        <w:rPr>
          <w:lang w:val="en-GB"/>
        </w:rPr>
        <w:t>3: 736.</w:t>
      </w:r>
      <w:proofErr w:type="gramEnd"/>
    </w:p>
    <w:p w:rsidR="00A74363" w:rsidRPr="00F83967" w:rsidRDefault="00A74363" w:rsidP="00A74363">
      <w:pPr>
        <w:spacing w:after="120" w:line="240" w:lineRule="auto"/>
        <w:ind w:left="425" w:hanging="425"/>
        <w:jc w:val="both"/>
        <w:rPr>
          <w:lang w:val="en-GB"/>
        </w:rPr>
      </w:pPr>
      <w:proofErr w:type="gramStart"/>
      <w:r w:rsidRPr="003A2E17">
        <w:rPr>
          <w:lang w:val="en-GB"/>
        </w:rPr>
        <w:t xml:space="preserve">Zhang, P., </w:t>
      </w:r>
      <w:proofErr w:type="spellStart"/>
      <w:r w:rsidRPr="003A2E17">
        <w:rPr>
          <w:lang w:val="en-GB"/>
        </w:rPr>
        <w:t>Keleshian</w:t>
      </w:r>
      <w:proofErr w:type="spellEnd"/>
      <w:r w:rsidRPr="003A2E17">
        <w:rPr>
          <w:lang w:val="en-GB"/>
        </w:rPr>
        <w:t>, A.M., and Sachs, F. (2001).</w:t>
      </w:r>
      <w:proofErr w:type="gramEnd"/>
      <w:r w:rsidRPr="003A2E17">
        <w:rPr>
          <w:lang w:val="en-GB"/>
        </w:rPr>
        <w:t xml:space="preserve"> </w:t>
      </w:r>
      <w:proofErr w:type="gramStart"/>
      <w:r w:rsidRPr="003A2E17">
        <w:rPr>
          <w:lang w:val="en-GB"/>
        </w:rPr>
        <w:t>Voltage-induced membrane movement.</w:t>
      </w:r>
      <w:proofErr w:type="gramEnd"/>
      <w:r w:rsidRPr="003A2E17">
        <w:rPr>
          <w:lang w:val="en-GB"/>
        </w:rPr>
        <w:t xml:space="preserve"> Nature 413: 428–432.</w:t>
      </w:r>
    </w:p>
    <w:p w:rsidR="00A74363" w:rsidRPr="00A74363" w:rsidRDefault="00A74363" w:rsidP="00A74363">
      <w:pPr>
        <w:spacing w:line="240" w:lineRule="auto"/>
        <w:rPr>
          <w:lang w:val="en-GB"/>
        </w:rPr>
      </w:pPr>
    </w:p>
    <w:sectPr w:rsidR="00A74363" w:rsidRPr="00A74363" w:rsidSect="00024BD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2335"/>
    <w:rsid w:val="00024BD5"/>
    <w:rsid w:val="00392335"/>
    <w:rsid w:val="00736204"/>
    <w:rsid w:val="00A74363"/>
    <w:rsid w:val="00AF2E51"/>
    <w:rsid w:val="00EF1B5B"/>
    <w:rsid w:val="00F97966"/>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233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92335"/>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923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2335"/>
    <w:rPr>
      <w:rFonts w:ascii="Tahoma" w:hAnsi="Tahoma" w:cs="Tahoma"/>
      <w:sz w:val="16"/>
      <w:szCs w:val="16"/>
    </w:rPr>
  </w:style>
  <w:style w:type="character" w:styleId="LineNumber">
    <w:name w:val="line number"/>
    <w:basedOn w:val="DefaultParagraphFont"/>
    <w:uiPriority w:val="99"/>
    <w:semiHidden/>
    <w:unhideWhenUsed/>
    <w:rsid w:val="00392335"/>
  </w:style>
  <w:style w:type="paragraph" w:styleId="Caption">
    <w:name w:val="caption"/>
    <w:basedOn w:val="Normal"/>
    <w:next w:val="Normal"/>
    <w:uiPriority w:val="35"/>
    <w:unhideWhenUsed/>
    <w:qFormat/>
    <w:rsid w:val="00EF1B5B"/>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233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92335"/>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923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2335"/>
    <w:rPr>
      <w:rFonts w:ascii="Tahoma" w:hAnsi="Tahoma" w:cs="Tahoma"/>
      <w:sz w:val="16"/>
      <w:szCs w:val="16"/>
    </w:rPr>
  </w:style>
  <w:style w:type="character" w:styleId="LineNumber">
    <w:name w:val="line number"/>
    <w:basedOn w:val="DefaultParagraphFont"/>
    <w:uiPriority w:val="99"/>
    <w:semiHidden/>
    <w:unhideWhenUsed/>
    <w:rsid w:val="00392335"/>
  </w:style>
  <w:style w:type="paragraph" w:styleId="Caption">
    <w:name w:val="caption"/>
    <w:basedOn w:val="Normal"/>
    <w:next w:val="Normal"/>
    <w:uiPriority w:val="35"/>
    <w:unhideWhenUsed/>
    <w:qFormat/>
    <w:rsid w:val="00EF1B5B"/>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D827FA-0239-4475-80C2-DAAF691CE7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1340</Words>
  <Characters>8447</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5</cp:revision>
  <dcterms:created xsi:type="dcterms:W3CDTF">2018-04-16T10:05:00Z</dcterms:created>
  <dcterms:modified xsi:type="dcterms:W3CDTF">2018-04-17T10:05:00Z</dcterms:modified>
</cp:coreProperties>
</file>