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AE3" w:rsidRDefault="009115C3">
      <w:pPr>
        <w:pStyle w:val="Heading2"/>
        <w:rPr>
          <w:rFonts w:ascii="Helvetica" w:eastAsia="Helvetica" w:hAnsi="Helvetica" w:cs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 xml:space="preserve">Primers for amplifying the zebrafish </w:t>
      </w:r>
      <w:proofErr w:type="spellStart"/>
      <w:r>
        <w:rPr>
          <w:rFonts w:ascii="Helvetica" w:hAnsi="Helvetica"/>
          <w:b/>
          <w:bCs/>
          <w:i/>
          <w:iCs/>
          <w:sz w:val="22"/>
          <w:szCs w:val="22"/>
        </w:rPr>
        <w:t>pcnt</w:t>
      </w:r>
      <w:proofErr w:type="spellEnd"/>
      <w:r>
        <w:rPr>
          <w:rFonts w:ascii="Helvetica" w:hAnsi="Helvetica"/>
          <w:b/>
          <w:bCs/>
          <w:sz w:val="22"/>
          <w:szCs w:val="22"/>
        </w:rPr>
        <w:t xml:space="preserve"> CRISPR target region</w:t>
      </w:r>
    </w:p>
    <w:tbl>
      <w:tblPr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316"/>
        <w:gridCol w:w="3356"/>
        <w:gridCol w:w="3357"/>
        <w:gridCol w:w="1326"/>
      </w:tblGrid>
      <w:tr w:rsidR="00B76AE3">
        <w:trPr>
          <w:trHeight w:val="535"/>
          <w:tblHeader/>
        </w:trPr>
        <w:tc>
          <w:tcPr>
            <w:tcW w:w="1316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Target region</w:t>
            </w:r>
          </w:p>
        </w:tc>
        <w:tc>
          <w:tcPr>
            <w:tcW w:w="6711" w:type="dxa"/>
            <w:gridSpan w:val="2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Oligonucleotides for PCR (5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’ 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to 3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’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) </w:t>
            </w:r>
          </w:p>
        </w:tc>
        <w:tc>
          <w:tcPr>
            <w:tcW w:w="1326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Amplicon size (</w:t>
            </w:r>
            <w:proofErr w:type="spellStart"/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bp</w:t>
            </w:r>
            <w:proofErr w:type="spellEnd"/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)</w:t>
            </w:r>
          </w:p>
        </w:tc>
      </w:tr>
      <w:tr w:rsidR="00B76AE3">
        <w:tblPrEx>
          <w:shd w:val="clear" w:color="auto" w:fill="CED7E7"/>
        </w:tblPrEx>
        <w:trPr>
          <w:trHeight w:val="585"/>
        </w:trPr>
        <w:tc>
          <w:tcPr>
            <w:tcW w:w="1316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 xml:space="preserve">Zebrafish </w:t>
            </w:r>
            <w:proofErr w:type="spellStart"/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pcnt</w:t>
            </w:r>
            <w:proofErr w:type="spellEnd"/>
          </w:p>
        </w:tc>
        <w:tc>
          <w:tcPr>
            <w:tcW w:w="3355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  <w:lang w:val="fr-FR"/>
              </w:rPr>
              <w:t>GATGAAGTTGTCGCATGTTTGG</w:t>
            </w:r>
          </w:p>
        </w:tc>
        <w:tc>
          <w:tcPr>
            <w:tcW w:w="3355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CCTGGGATACAAAAATAGCATACAGACTTTG</w:t>
            </w:r>
          </w:p>
        </w:tc>
        <w:tc>
          <w:tcPr>
            <w:tcW w:w="1326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481</w:t>
            </w:r>
          </w:p>
        </w:tc>
      </w:tr>
    </w:tbl>
    <w:p w:rsidR="00B76AE3" w:rsidRDefault="00B76AE3"/>
    <w:p w:rsidR="00B76AE3" w:rsidRDefault="00B76AE3"/>
    <w:p w:rsidR="00B76AE3" w:rsidRDefault="00B76AE3"/>
    <w:p w:rsidR="00B76AE3" w:rsidRDefault="009115C3">
      <w:pPr>
        <w:pStyle w:val="Heading2"/>
        <w:rPr>
          <w:rFonts w:ascii="Helvetica" w:eastAsia="Helvetica" w:hAnsi="Helvetica" w:cs="Helvetica"/>
          <w:b/>
          <w:bCs/>
          <w:sz w:val="22"/>
          <w:szCs w:val="22"/>
        </w:rPr>
      </w:pPr>
      <w:r>
        <w:rPr>
          <w:rFonts w:ascii="Helvetica" w:hAnsi="Helvetica"/>
          <w:b/>
          <w:bCs/>
          <w:sz w:val="22"/>
          <w:szCs w:val="22"/>
        </w:rPr>
        <w:t>Prime</w:t>
      </w:r>
      <w:bookmarkStart w:id="0" w:name="_GoBack"/>
      <w:bookmarkEnd w:id="0"/>
      <w:r>
        <w:rPr>
          <w:rFonts w:ascii="Helvetica" w:hAnsi="Helvetica"/>
          <w:b/>
          <w:bCs/>
          <w:sz w:val="22"/>
          <w:szCs w:val="22"/>
        </w:rPr>
        <w:t xml:space="preserve">rs for generating antisense probes for </w:t>
      </w:r>
      <w:r>
        <w:rPr>
          <w:rFonts w:ascii="Helvetica" w:hAnsi="Helvetica"/>
          <w:b/>
          <w:bCs/>
          <w:i/>
          <w:iCs/>
          <w:sz w:val="22"/>
          <w:szCs w:val="22"/>
        </w:rPr>
        <w:t>in situ</w:t>
      </w:r>
      <w:r>
        <w:rPr>
          <w:rFonts w:ascii="Helvetica" w:hAnsi="Helvetica"/>
          <w:b/>
          <w:bCs/>
          <w:sz w:val="22"/>
          <w:szCs w:val="22"/>
        </w:rPr>
        <w:t xml:space="preserve"> hybridization</w:t>
      </w:r>
    </w:p>
    <w:tbl>
      <w:tblPr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269"/>
        <w:gridCol w:w="4043"/>
        <w:gridCol w:w="4043"/>
      </w:tblGrid>
      <w:tr w:rsidR="00B76AE3">
        <w:trPr>
          <w:trHeight w:val="205"/>
          <w:tblHeader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Probe name</w:t>
            </w:r>
          </w:p>
        </w:tc>
        <w:tc>
          <w:tcPr>
            <w:tcW w:w="8086" w:type="dxa"/>
            <w:gridSpan w:val="2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center"/>
            </w:pP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Oligonucleotides for RT-PCR (5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’ 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to 3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>’</w:t>
            </w:r>
            <w:r>
              <w:rPr>
                <w:rFonts w:ascii="Helvetica" w:hAnsi="Helvetica"/>
                <w:b/>
                <w:bCs/>
                <w:sz w:val="16"/>
                <w:szCs w:val="16"/>
                <w:u w:color="000000"/>
              </w:rPr>
              <w:t xml:space="preserve">) </w:t>
            </w:r>
          </w:p>
        </w:tc>
      </w:tr>
      <w:tr w:rsidR="00B76AE3">
        <w:tblPrEx>
          <w:shd w:val="clear" w:color="auto" w:fill="CED7E7"/>
        </w:tblPrEx>
        <w:trPr>
          <w:trHeight w:val="44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>Zebrafish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 xml:space="preserve"> pcnt-001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800080"/>
              </w:rPr>
              <w:t>GGAGGAGTCACAACAGGTAACTAAAGAAC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FF"/>
                <w:lang w:val="pt-PT"/>
              </w:rPr>
              <w:t>TCATGTTGGTGCACTTCACCGA</w:t>
            </w:r>
          </w:p>
        </w:tc>
      </w:tr>
      <w:tr w:rsidR="00B76AE3">
        <w:tblPrEx>
          <w:shd w:val="clear" w:color="auto" w:fill="CED7E7"/>
        </w:tblPrEx>
        <w:trPr>
          <w:trHeight w:val="44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  <w:rPr>
                <w:rFonts w:ascii="Helvetica" w:eastAsia="Helvetica" w:hAnsi="Helvetica" w:cs="Helvetica"/>
                <w:i/>
                <w:iCs/>
                <w:sz w:val="18"/>
                <w:szCs w:val="18"/>
                <w:u w:color="000000"/>
              </w:rPr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>Zebrafish</w:t>
            </w:r>
          </w:p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pcnt-002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000000"/>
              </w:rPr>
              <w:t>GCTGCATAGTGATGTTAAAGAGTTGGAG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00"/>
                <w:lang w:val="fr-FR"/>
              </w:rPr>
              <w:t>CAGTTTCTCATTAGCGTGTTCC</w:t>
            </w:r>
          </w:p>
        </w:tc>
      </w:tr>
      <w:tr w:rsidR="00B76AE3">
        <w:tblPrEx>
          <w:shd w:val="clear" w:color="auto" w:fill="CED7E7"/>
        </w:tblPrEx>
        <w:trPr>
          <w:trHeight w:val="44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  <w:rPr>
                <w:rFonts w:ascii="Helvetica" w:eastAsia="Helvetica" w:hAnsi="Helvetica" w:cs="Helvetica"/>
                <w:i/>
                <w:iCs/>
                <w:sz w:val="18"/>
                <w:szCs w:val="18"/>
                <w:u w:color="000000"/>
              </w:rPr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>Zebrafish</w:t>
            </w:r>
          </w:p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cep152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000000"/>
                <w:lang w:val="pt-PT"/>
              </w:rPr>
              <w:t>GACTCGACACAGAATACAGCAGATGG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00"/>
                <w:lang w:val="pt-PT"/>
              </w:rPr>
              <w:t>CTGCTTTGTGAGCGTCTCAGTTC</w:t>
            </w:r>
          </w:p>
        </w:tc>
      </w:tr>
      <w:tr w:rsidR="00B76AE3">
        <w:tblPrEx>
          <w:shd w:val="clear" w:color="auto" w:fill="CED7E7"/>
        </w:tblPrEx>
        <w:trPr>
          <w:trHeight w:val="44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  <w:rPr>
                <w:rFonts w:ascii="Helvetica" w:eastAsia="Helvetica" w:hAnsi="Helvetica" w:cs="Helvetica"/>
                <w:i/>
                <w:iCs/>
                <w:sz w:val="18"/>
                <w:szCs w:val="18"/>
                <w:u w:color="000000"/>
              </w:rPr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>Zebrafish</w:t>
            </w:r>
          </w:p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cep192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</w:t>
            </w:r>
            <w:r>
              <w:rPr>
                <w:rFonts w:ascii="Consolas" w:hAnsi="Consolas"/>
                <w:sz w:val="18"/>
                <w:szCs w:val="18"/>
                <w:u w:color="000000"/>
              </w:rPr>
              <w:t>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000000"/>
                <w:lang w:val="pt-PT"/>
              </w:rPr>
              <w:t>CCAGTTTTTGCAGGAAGAGCAGATTC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00"/>
                <w:lang w:val="pt-PT"/>
              </w:rPr>
              <w:t>CCTACAGATCTTTTGGCTGGATTTGC</w:t>
            </w:r>
          </w:p>
        </w:tc>
      </w:tr>
      <w:tr w:rsidR="00B76AE3">
        <w:tblPrEx>
          <w:shd w:val="clear" w:color="auto" w:fill="CED7E7"/>
        </w:tblPrEx>
        <w:trPr>
          <w:trHeight w:val="44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  <w:rPr>
                <w:rFonts w:ascii="Helvetica" w:eastAsia="Helvetica" w:hAnsi="Helvetica" w:cs="Helvetica"/>
                <w:i/>
                <w:iCs/>
                <w:sz w:val="18"/>
                <w:szCs w:val="18"/>
                <w:u w:color="000000"/>
              </w:rPr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>Zebrafish</w:t>
            </w:r>
          </w:p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cep215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000000"/>
              </w:rPr>
              <w:t>AAGATTACGAGAACCAAATCACAGCAC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00"/>
                <w:lang w:val="pt-PT"/>
              </w:rPr>
              <w:t>GGTCTTCAGCTCCATGATATTTCTGTAG</w:t>
            </w:r>
          </w:p>
        </w:tc>
      </w:tr>
      <w:tr w:rsidR="00B76AE3">
        <w:tblPrEx>
          <w:shd w:val="clear" w:color="auto" w:fill="CED7E7"/>
        </w:tblPrEx>
        <w:trPr>
          <w:trHeight w:val="66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 xml:space="preserve">Human 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PCNT 5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 xml:space="preserve">’ 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probe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800080"/>
              </w:rPr>
              <w:t>TGGGATGTTCACAAAGGAGTGTGAACAAG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FF"/>
                <w:lang w:val="pt-PT"/>
              </w:rPr>
              <w:t>CCAACTTCCACAGAGTCCAGAAGAG</w:t>
            </w:r>
          </w:p>
        </w:tc>
      </w:tr>
      <w:tr w:rsidR="00B76AE3">
        <w:tblPrEx>
          <w:shd w:val="clear" w:color="auto" w:fill="CED7E7"/>
        </w:tblPrEx>
        <w:trPr>
          <w:trHeight w:val="66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sz w:val="18"/>
                <w:szCs w:val="18"/>
                <w:u w:color="000000"/>
              </w:rPr>
              <w:t xml:space="preserve">Human 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PCNT 3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 xml:space="preserve">’ </w:t>
            </w:r>
            <w:r>
              <w:rPr>
                <w:rFonts w:ascii="Helvetica" w:hAnsi="Helvetica"/>
                <w:i/>
                <w:iCs/>
                <w:sz w:val="18"/>
                <w:szCs w:val="18"/>
                <w:u w:color="000000"/>
              </w:rPr>
              <w:t>probe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sz w:val="18"/>
                <w:szCs w:val="18"/>
                <w:u w:color="800080"/>
                <w:lang w:val="fr-FR"/>
              </w:rPr>
              <w:t>GCTGCCGAAGGTCGATCTCGTAGC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sz w:val="18"/>
                <w:szCs w:val="18"/>
                <w:u w:color="000000"/>
              </w:rPr>
              <w:t>GAAAT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</w:t>
            </w:r>
            <w:r>
              <w:rPr>
                <w:rFonts w:ascii="Consolas" w:hAnsi="Consolas"/>
                <w:sz w:val="18"/>
                <w:szCs w:val="18"/>
                <w:u w:color="0000FF"/>
                <w:lang w:val="pt-PT"/>
              </w:rPr>
              <w:t>TCTGCAGTAAAGCCTTCACGTGCTTC</w:t>
            </w:r>
          </w:p>
        </w:tc>
      </w:tr>
      <w:tr w:rsidR="00B76AE3">
        <w:tblPrEx>
          <w:shd w:val="clear" w:color="auto" w:fill="CED7E7"/>
        </w:tblPrEx>
        <w:trPr>
          <w:trHeight w:val="265"/>
        </w:trPr>
        <w:tc>
          <w:tcPr>
            <w:tcW w:w="1268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  <w:jc w:val="right"/>
            </w:pPr>
            <w:r>
              <w:rPr>
                <w:rFonts w:ascii="Helvetica" w:hAnsi="Helvetica"/>
                <w:b/>
                <w:bCs/>
                <w:sz w:val="18"/>
                <w:szCs w:val="18"/>
                <w:u w:color="000000"/>
              </w:rPr>
              <w:t>Note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  <w:lang w:val="pt-PT"/>
              </w:rPr>
              <w:t>TAATACGACTCACTATAGGG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</w:rPr>
              <w:t>:</w:t>
            </w:r>
            <w:r>
              <w:rPr>
                <w:rFonts w:ascii="Consolas" w:hAnsi="Consolas"/>
                <w:color w:val="800080"/>
                <w:sz w:val="18"/>
                <w:szCs w:val="18"/>
                <w:u w:color="800080"/>
              </w:rPr>
              <w:t xml:space="preserve"> </w:t>
            </w:r>
            <w:r>
              <w:rPr>
                <w:rFonts w:ascii="Consolas" w:hAnsi="Consolas"/>
                <w:color w:val="800080"/>
                <w:sz w:val="18"/>
                <w:szCs w:val="18"/>
                <w:u w:val="single" w:color="800080"/>
              </w:rPr>
              <w:t>T7 promoter</w:t>
            </w:r>
          </w:p>
        </w:tc>
        <w:tc>
          <w:tcPr>
            <w:tcW w:w="4043" w:type="dxa"/>
            <w:tcBorders>
              <w:top w:val="single" w:sz="2" w:space="0" w:color="CDCDCD"/>
              <w:left w:val="single" w:sz="2" w:space="0" w:color="CDCDCD"/>
              <w:bottom w:val="single" w:sz="2" w:space="0" w:color="CDCDCD"/>
              <w:right w:val="single" w:sz="2" w:space="0" w:color="CDCDC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6AE3" w:rsidRDefault="009115C3">
            <w:pPr>
              <w:pStyle w:val="FreeForm"/>
            </w:pP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CATTAACCCTCACTAAAGGGAA:</w:t>
            </w:r>
            <w:r>
              <w:rPr>
                <w:rFonts w:ascii="Consolas" w:hAnsi="Consolas"/>
                <w:color w:val="0000FF"/>
                <w:sz w:val="18"/>
                <w:szCs w:val="18"/>
                <w:u w:color="0000FF"/>
              </w:rPr>
              <w:t xml:space="preserve"> </w:t>
            </w:r>
            <w:r>
              <w:rPr>
                <w:rFonts w:ascii="Consolas" w:hAnsi="Consolas"/>
                <w:color w:val="0000FF"/>
                <w:sz w:val="18"/>
                <w:szCs w:val="18"/>
                <w:u w:val="single" w:color="0000FF"/>
              </w:rPr>
              <w:t>T3 promoter</w:t>
            </w:r>
          </w:p>
        </w:tc>
      </w:tr>
    </w:tbl>
    <w:p w:rsidR="00B76AE3" w:rsidRDefault="00B76AE3"/>
    <w:p w:rsidR="00B76AE3" w:rsidRDefault="00B76AE3"/>
    <w:sectPr w:rsidR="00B76AE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5C3" w:rsidRDefault="009115C3">
      <w:r>
        <w:separator/>
      </w:r>
    </w:p>
  </w:endnote>
  <w:endnote w:type="continuationSeparator" w:id="0">
    <w:p w:rsidR="009115C3" w:rsidRDefault="0091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inion Pro Semibold">
    <w:panose1 w:val="02040603060306020203"/>
    <w:charset w:val="00"/>
    <w:family w:val="roman"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AE3" w:rsidRDefault="00B76AE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5C3" w:rsidRDefault="009115C3">
      <w:r>
        <w:separator/>
      </w:r>
    </w:p>
  </w:footnote>
  <w:footnote w:type="continuationSeparator" w:id="0">
    <w:p w:rsidR="009115C3" w:rsidRDefault="00911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AE3" w:rsidRDefault="00B76AE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AE3"/>
    <w:rsid w:val="00856CF2"/>
    <w:rsid w:val="009115C3"/>
    <w:rsid w:val="00B7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02901"/>
  <w15:docId w15:val="{439A8F16-E217-CD48-BE03-D9C79312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Minion Pro" w:hAnsi="Minion Pro" w:cs="Arial Unicode MS"/>
      <w:color w:val="000000"/>
      <w:sz w:val="24"/>
      <w:szCs w:val="24"/>
    </w:rPr>
  </w:style>
  <w:style w:type="paragraph" w:styleId="Heading2">
    <w:name w:val="heading 2"/>
    <w:next w:val="Normal"/>
    <w:pPr>
      <w:keepNext/>
      <w:spacing w:before="120" w:after="60"/>
      <w:outlineLvl w:val="1"/>
    </w:pPr>
    <w:rPr>
      <w:rFonts w:ascii="Minion Pro Semibold" w:hAnsi="Minion Pro Semibold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  <w:jc w:val="right"/>
    </w:pPr>
    <w:rPr>
      <w:rFonts w:ascii="Helvetica" w:hAnsi="Helvetica" w:cs="Arial Unicode MS"/>
      <w:color w:val="000000"/>
    </w:rPr>
  </w:style>
  <w:style w:type="paragraph" w:customStyle="1" w:styleId="FreeForm">
    <w:name w:val="Free Form"/>
    <w:rPr>
      <w:rFonts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Minion Pro"/>
        <a:ea typeface="Minion Pro"/>
        <a:cs typeface="Minion Pro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Li-En Jao</cp:lastModifiedBy>
  <cp:revision>2</cp:revision>
  <dcterms:created xsi:type="dcterms:W3CDTF">2018-04-24T13:25:00Z</dcterms:created>
  <dcterms:modified xsi:type="dcterms:W3CDTF">2018-04-24T13:34:00Z</dcterms:modified>
</cp:coreProperties>
</file>