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AA29C" w14:textId="77777777"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379D0740" w14:textId="77777777" w:rsidR="00762B36" w:rsidRDefault="00762B36" w:rsidP="00AF5736">
      <w:pPr>
        <w:rPr>
          <w:rFonts w:asciiTheme="minorHAnsi" w:hAnsiTheme="minorHAnsi"/>
          <w:bCs/>
          <w:sz w:val="22"/>
          <w:szCs w:val="22"/>
        </w:rPr>
      </w:pPr>
    </w:p>
    <w:p w14:paraId="1E2BEE28"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165C2816" w14:textId="77777777" w:rsidR="00605A12" w:rsidRDefault="00605A12" w:rsidP="00AF5736">
      <w:pPr>
        <w:rPr>
          <w:rFonts w:asciiTheme="minorHAnsi" w:hAnsiTheme="minorHAnsi"/>
          <w:bCs/>
        </w:rPr>
      </w:pPr>
    </w:p>
    <w:p w14:paraId="687A8644"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3F7DDA56" w14:textId="77777777" w:rsidR="00605A12" w:rsidRPr="00505C51" w:rsidRDefault="00605A12" w:rsidP="00AF5736">
      <w:pPr>
        <w:rPr>
          <w:rFonts w:asciiTheme="minorHAnsi" w:hAnsiTheme="minorHAnsi"/>
          <w:b/>
          <w:bCs/>
          <w:color w:val="3366FF"/>
          <w:sz w:val="22"/>
          <w:szCs w:val="22"/>
        </w:rPr>
      </w:pPr>
    </w:p>
    <w:p w14:paraId="5A2DE3D7"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2D8A9DB3"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39D0B9C3"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7735099"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DE7C07E" w14:textId="77777777" w:rsidR="00877644" w:rsidRPr="00A62B52" w:rsidRDefault="00877644" w:rsidP="00FF5ED7">
      <w:pPr>
        <w:rPr>
          <w:rFonts w:asciiTheme="minorHAnsi" w:hAnsiTheme="minorHAnsi"/>
          <w:sz w:val="16"/>
          <w:szCs w:val="16"/>
          <w:lang w:val="en-GB"/>
        </w:rPr>
      </w:pPr>
    </w:p>
    <w:p w14:paraId="7ED0837A"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050DA21" w14:textId="77777777" w:rsidR="00877644" w:rsidRPr="00125190" w:rsidRDefault="0058404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use power analysis in our study because </w:t>
      </w:r>
      <w:r w:rsidR="00057D08">
        <w:rPr>
          <w:rFonts w:asciiTheme="minorHAnsi" w:hAnsiTheme="minorHAnsi"/>
        </w:rPr>
        <w:t xml:space="preserve">we believe that </w:t>
      </w:r>
      <w:r>
        <w:rPr>
          <w:rFonts w:asciiTheme="minorHAnsi" w:hAnsiTheme="minorHAnsi"/>
        </w:rPr>
        <w:t xml:space="preserve">the sample size parameter </w:t>
      </w:r>
      <w:r w:rsidR="002943EB">
        <w:rPr>
          <w:rFonts w:asciiTheme="minorHAnsi" w:hAnsiTheme="minorHAnsi"/>
        </w:rPr>
        <w:t>would not have</w:t>
      </w:r>
      <w:r>
        <w:rPr>
          <w:rFonts w:asciiTheme="minorHAnsi" w:hAnsiTheme="minorHAnsi"/>
        </w:rPr>
        <w:t xml:space="preserve"> </w:t>
      </w:r>
      <w:r w:rsidR="002943EB">
        <w:rPr>
          <w:rFonts w:asciiTheme="minorHAnsi" w:hAnsiTheme="minorHAnsi"/>
        </w:rPr>
        <w:t>any impact on</w:t>
      </w:r>
      <w:r>
        <w:rPr>
          <w:rFonts w:asciiTheme="minorHAnsi" w:hAnsiTheme="minorHAnsi"/>
        </w:rPr>
        <w:t xml:space="preserve"> our findings. We wanted to optimize a Cas9 RNP-based epitope knock-in method in neural and glioma stem cells. This was performed on </w:t>
      </w:r>
      <w:r w:rsidR="00305195">
        <w:rPr>
          <w:rFonts w:asciiTheme="minorHAnsi" w:hAnsiTheme="minorHAnsi"/>
        </w:rPr>
        <w:t>various stem cell lines derived from mouse and human samples. Th</w:t>
      </w:r>
      <w:r>
        <w:rPr>
          <w:rFonts w:asciiTheme="minorHAnsi" w:hAnsiTheme="minorHAnsi"/>
        </w:rPr>
        <w:t xml:space="preserve">e efficacy and efficiency of </w:t>
      </w:r>
      <w:r w:rsidR="00305195">
        <w:rPr>
          <w:rFonts w:asciiTheme="minorHAnsi" w:hAnsiTheme="minorHAnsi"/>
        </w:rPr>
        <w:t>knock-in</w:t>
      </w:r>
      <w:r>
        <w:rPr>
          <w:rFonts w:asciiTheme="minorHAnsi" w:hAnsiTheme="minorHAnsi"/>
        </w:rPr>
        <w:t xml:space="preserve"> </w:t>
      </w:r>
      <w:r w:rsidR="00305195">
        <w:rPr>
          <w:rFonts w:asciiTheme="minorHAnsi" w:hAnsiTheme="minorHAnsi"/>
        </w:rPr>
        <w:t xml:space="preserve">assay does not depend on the sample </w:t>
      </w:r>
      <w:proofErr w:type="gramStart"/>
      <w:r w:rsidR="00305195">
        <w:rPr>
          <w:rFonts w:asciiTheme="minorHAnsi" w:hAnsiTheme="minorHAnsi"/>
        </w:rPr>
        <w:t>size,</w:t>
      </w:r>
      <w:proofErr w:type="gramEnd"/>
      <w:r>
        <w:rPr>
          <w:rFonts w:asciiTheme="minorHAnsi" w:hAnsiTheme="minorHAnsi"/>
        </w:rPr>
        <w:t xml:space="preserve"> therefore,</w:t>
      </w:r>
      <w:r w:rsidR="00305195">
        <w:rPr>
          <w:rFonts w:asciiTheme="minorHAnsi" w:hAnsiTheme="minorHAnsi"/>
        </w:rPr>
        <w:t xml:space="preserve"> we</w:t>
      </w:r>
      <w:r>
        <w:rPr>
          <w:rFonts w:asciiTheme="minorHAnsi" w:hAnsiTheme="minorHAnsi"/>
        </w:rPr>
        <w:t xml:space="preserve"> did not </w:t>
      </w:r>
      <w:r w:rsidR="00305195">
        <w:rPr>
          <w:rFonts w:asciiTheme="minorHAnsi" w:hAnsiTheme="minorHAnsi"/>
        </w:rPr>
        <w:t>use any power analysis</w:t>
      </w:r>
      <w:r>
        <w:rPr>
          <w:rFonts w:asciiTheme="minorHAnsi" w:hAnsiTheme="minorHAnsi"/>
        </w:rPr>
        <w:t>.</w:t>
      </w:r>
    </w:p>
    <w:p w14:paraId="58CCF2BD" w14:textId="77777777" w:rsidR="0015519A" w:rsidRPr="00505C51" w:rsidRDefault="0015519A" w:rsidP="00FF5ED7">
      <w:pPr>
        <w:rPr>
          <w:rFonts w:asciiTheme="minorHAnsi" w:hAnsiTheme="minorHAnsi"/>
          <w:sz w:val="22"/>
          <w:szCs w:val="22"/>
          <w:lang w:val="en-GB"/>
        </w:rPr>
      </w:pPr>
    </w:p>
    <w:p w14:paraId="498912D4"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2AA42483"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61972BA"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4953522A"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1C83F432"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0D3BDAF7"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4C4BDD11"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156CBCE1" w14:textId="77777777" w:rsidR="00C1184B" w:rsidRPr="00A62B52" w:rsidRDefault="00C1184B" w:rsidP="00C1184B">
      <w:pPr>
        <w:rPr>
          <w:rFonts w:asciiTheme="minorHAnsi" w:hAnsiTheme="minorHAnsi"/>
          <w:sz w:val="16"/>
          <w:szCs w:val="16"/>
        </w:rPr>
      </w:pPr>
    </w:p>
    <w:p w14:paraId="0796C634"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3E70CA" w14:textId="5748D193" w:rsidR="00B330BD" w:rsidRPr="00125190" w:rsidRDefault="005840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In the </w:t>
      </w:r>
      <w:r>
        <w:rPr>
          <w:rFonts w:asciiTheme="minorHAnsi" w:hAnsiTheme="minorHAnsi"/>
        </w:rPr>
        <w:t>figure legends</w:t>
      </w:r>
      <w:r>
        <w:rPr>
          <w:rFonts w:asciiTheme="minorHAnsi" w:hAnsiTheme="minorHAnsi"/>
        </w:rPr>
        <w:t>, we have mentioned how many times each experiment was performed.</w:t>
      </w:r>
      <w:r w:rsidR="00305195">
        <w:rPr>
          <w:rFonts w:asciiTheme="minorHAnsi" w:hAnsiTheme="minorHAnsi"/>
        </w:rPr>
        <w:t xml:space="preserve"> For the comparison of knock-in efficiency achieved using in vitro transcribed RNA versus synthetic RNA in figure 1, a minimum of two independent experiments were carried out for each gene. For rest of the experiments, wherein we wanted to assay large set of crRNAs against many target genes, we performed a single experiment</w:t>
      </w:r>
      <w:r w:rsidR="00936C05">
        <w:rPr>
          <w:rFonts w:asciiTheme="minorHAnsi" w:hAnsiTheme="minorHAnsi"/>
        </w:rPr>
        <w:t xml:space="preserve"> for each crRNA</w:t>
      </w:r>
      <w:r w:rsidR="00305195">
        <w:rPr>
          <w:rFonts w:asciiTheme="minorHAnsi" w:hAnsiTheme="minorHAnsi"/>
        </w:rPr>
        <w:t xml:space="preserve">. However, for each set of these experiments, a positive control crRNA against Sox2 gene knock-in was always included to assess experiment to experiment </w:t>
      </w:r>
      <w:r w:rsidR="00936C05">
        <w:rPr>
          <w:rFonts w:asciiTheme="minorHAnsi" w:hAnsiTheme="minorHAnsi"/>
        </w:rPr>
        <w:t>variability</w:t>
      </w:r>
      <w:r w:rsidR="00305195">
        <w:rPr>
          <w:rFonts w:asciiTheme="minorHAnsi" w:hAnsiTheme="minorHAnsi"/>
        </w:rPr>
        <w:t>.</w:t>
      </w:r>
    </w:p>
    <w:p w14:paraId="7C79BC30" w14:textId="77777777" w:rsidR="00FF5ED7" w:rsidRDefault="00FF5ED7" w:rsidP="00FF5ED7">
      <w:pPr>
        <w:rPr>
          <w:rFonts w:asciiTheme="minorHAnsi" w:hAnsiTheme="minorHAnsi"/>
          <w:b/>
          <w:bCs/>
        </w:rPr>
      </w:pPr>
    </w:p>
    <w:p w14:paraId="6535703A" w14:textId="77777777" w:rsidR="0015519A" w:rsidRDefault="0015519A">
      <w:pPr>
        <w:rPr>
          <w:rFonts w:asciiTheme="minorHAnsi" w:hAnsiTheme="minorHAnsi"/>
          <w:b/>
          <w:bCs/>
        </w:rPr>
      </w:pPr>
      <w:r>
        <w:rPr>
          <w:rFonts w:asciiTheme="minorHAnsi" w:hAnsiTheme="minorHAnsi"/>
          <w:b/>
          <w:bCs/>
        </w:rPr>
        <w:br w:type="page"/>
      </w:r>
    </w:p>
    <w:p w14:paraId="4E1F4566" w14:textId="7777777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0B63C37"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0A30BB83"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0A96468B"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21CED94"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6AD3319C" w14:textId="77777777" w:rsidR="00877644" w:rsidRPr="00A62B52" w:rsidRDefault="00877644" w:rsidP="00125190">
      <w:pPr>
        <w:rPr>
          <w:rFonts w:asciiTheme="minorHAnsi" w:hAnsiTheme="minorHAnsi"/>
          <w:sz w:val="16"/>
          <w:szCs w:val="16"/>
          <w:lang w:val="en-GB"/>
        </w:rPr>
      </w:pPr>
    </w:p>
    <w:p w14:paraId="43232EA0"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7C07AD4" w14:textId="77777777" w:rsidR="0015519A" w:rsidRPr="00505C51" w:rsidRDefault="0030519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used student’s unpaired t test to compare knock-in efficiency achieved with IVT gRNA versus synthetic cr/tracrRNAs in the figure 1. The P values are indicated in the main figure, error bars representing</w:t>
      </w:r>
      <w:r w:rsidR="00872BDE">
        <w:rPr>
          <w:rFonts w:asciiTheme="minorHAnsi" w:hAnsiTheme="minorHAnsi"/>
          <w:sz w:val="22"/>
          <w:szCs w:val="22"/>
        </w:rPr>
        <w:t xml:space="preserve"> standard deviation between two or three independent experiments are also shown. </w:t>
      </w:r>
    </w:p>
    <w:p w14:paraId="6E34F486" w14:textId="77777777" w:rsidR="0015519A" w:rsidRDefault="0015519A" w:rsidP="00550F13">
      <w:pPr>
        <w:rPr>
          <w:rFonts w:asciiTheme="minorHAnsi" w:hAnsiTheme="minorHAnsi"/>
          <w:bCs/>
          <w:sz w:val="22"/>
          <w:szCs w:val="22"/>
        </w:rPr>
      </w:pPr>
    </w:p>
    <w:p w14:paraId="0095ACE6"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09169C8B" w14:textId="77777777" w:rsidR="00BC3CCE" w:rsidRDefault="00BC3CCE" w:rsidP="00FF5ED7">
      <w:pPr>
        <w:rPr>
          <w:rFonts w:asciiTheme="minorHAnsi" w:hAnsiTheme="minorHAnsi"/>
          <w:b/>
        </w:rPr>
      </w:pPr>
    </w:p>
    <w:p w14:paraId="438041AF" w14:textId="77777777"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2A64BCF7"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75B21E8D"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D4B0AB9" w14:textId="77777777" w:rsidR="00941D04" w:rsidRPr="00A62B52" w:rsidRDefault="00941D04" w:rsidP="00941D04">
      <w:pPr>
        <w:rPr>
          <w:rFonts w:asciiTheme="minorHAnsi" w:hAnsiTheme="minorHAnsi"/>
          <w:b/>
          <w:sz w:val="16"/>
          <w:szCs w:val="16"/>
        </w:rPr>
      </w:pPr>
    </w:p>
    <w:p w14:paraId="52E72CA7" w14:textId="77777777"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9A8ED85" w14:textId="620A9F5E" w:rsidR="00BC3CCE" w:rsidRPr="00505C51"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submission because our experiments did not involve experimental groups. We tested efficiency of epitope knock-in at the C-terminus of many gen</w:t>
      </w:r>
      <w:r w:rsidR="00936C05">
        <w:rPr>
          <w:rFonts w:asciiTheme="minorHAnsi" w:hAnsiTheme="minorHAnsi"/>
          <w:sz w:val="22"/>
          <w:szCs w:val="22"/>
        </w:rPr>
        <w:t>es in different stem cell types, no experimental groups were used for these assays.</w:t>
      </w:r>
      <w:r>
        <w:rPr>
          <w:rFonts w:asciiTheme="minorHAnsi" w:hAnsiTheme="minorHAnsi"/>
          <w:sz w:val="22"/>
          <w:szCs w:val="22"/>
        </w:rPr>
        <w:t xml:space="preserve"> </w:t>
      </w:r>
    </w:p>
    <w:p w14:paraId="30ACBB8B" w14:textId="77777777" w:rsidR="00BB55EC" w:rsidRPr="00FF5ED7" w:rsidRDefault="00BB55EC" w:rsidP="00FF5ED7">
      <w:pPr>
        <w:rPr>
          <w:rFonts w:asciiTheme="minorHAnsi" w:hAnsiTheme="minorHAnsi"/>
          <w:b/>
        </w:rPr>
      </w:pPr>
    </w:p>
    <w:p w14:paraId="6DA38E1F"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3690382B"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55C79BAB"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65ABC4FD"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09B0FDE6"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660907D1"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037DBDAA" w14:textId="77777777" w:rsidR="00A62B52" w:rsidRPr="00A62B52" w:rsidRDefault="00A62B52" w:rsidP="00A62B52">
      <w:pPr>
        <w:rPr>
          <w:rFonts w:asciiTheme="minorHAnsi" w:hAnsiTheme="minorHAnsi"/>
          <w:sz w:val="16"/>
          <w:szCs w:val="16"/>
        </w:rPr>
      </w:pPr>
    </w:p>
    <w:p w14:paraId="09E1C2FB"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w:t>
      </w:r>
      <w:bookmarkStart w:id="0" w:name="_GoBack"/>
      <w:bookmarkEnd w:id="0"/>
      <w:r w:rsidRPr="00A62B52">
        <w:rPr>
          <w:rFonts w:asciiTheme="minorHAnsi" w:hAnsiTheme="minorHAnsi"/>
          <w:sz w:val="22"/>
          <w:szCs w:val="22"/>
        </w:rPr>
        <w:t>d:</w:t>
      </w:r>
    </w:p>
    <w:p w14:paraId="3501CEB5" w14:textId="77777777" w:rsidR="00BC3CCE"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submitted four supplementary excel sheets.</w:t>
      </w:r>
    </w:p>
    <w:p w14:paraId="2163C016" w14:textId="77777777" w:rsidR="00A503D1"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03D1">
        <w:rPr>
          <w:rFonts w:asciiTheme="minorHAnsi" w:hAnsiTheme="minorHAnsi"/>
          <w:sz w:val="22"/>
          <w:szCs w:val="22"/>
        </w:rPr>
        <w:t>Supplementary Table 1</w:t>
      </w:r>
      <w:r>
        <w:rPr>
          <w:rFonts w:asciiTheme="minorHAnsi" w:hAnsiTheme="minorHAnsi"/>
          <w:sz w:val="22"/>
          <w:szCs w:val="22"/>
        </w:rPr>
        <w:t>: Contains the sequences of crRNAs and ssODN donor DNA templates used in this study.</w:t>
      </w:r>
    </w:p>
    <w:p w14:paraId="0ACCC6AA" w14:textId="77777777" w:rsidR="00A503D1"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03D1">
        <w:rPr>
          <w:rFonts w:asciiTheme="minorHAnsi" w:hAnsiTheme="minorHAnsi"/>
          <w:sz w:val="22"/>
          <w:szCs w:val="22"/>
        </w:rPr>
        <w:t>Supplementary Table 2</w:t>
      </w:r>
      <w:r>
        <w:rPr>
          <w:rFonts w:asciiTheme="minorHAnsi" w:hAnsiTheme="minorHAnsi"/>
          <w:sz w:val="22"/>
          <w:szCs w:val="22"/>
        </w:rPr>
        <w:t xml:space="preserve">: </w:t>
      </w:r>
      <w:r>
        <w:rPr>
          <w:rFonts w:asciiTheme="minorHAnsi" w:hAnsiTheme="minorHAnsi"/>
          <w:sz w:val="22"/>
          <w:szCs w:val="22"/>
        </w:rPr>
        <w:t>Contains the sequences of</w:t>
      </w:r>
      <w:r>
        <w:rPr>
          <w:rFonts w:asciiTheme="minorHAnsi" w:hAnsiTheme="minorHAnsi"/>
          <w:sz w:val="22"/>
          <w:szCs w:val="22"/>
        </w:rPr>
        <w:t xml:space="preserve"> PCR primers used in this study.</w:t>
      </w:r>
    </w:p>
    <w:p w14:paraId="6CEE23D9" w14:textId="77777777" w:rsidR="00A503D1"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Table 3: </w:t>
      </w:r>
      <w:r>
        <w:rPr>
          <w:rFonts w:asciiTheme="minorHAnsi" w:hAnsiTheme="minorHAnsi"/>
          <w:sz w:val="22"/>
          <w:szCs w:val="22"/>
        </w:rPr>
        <w:t>C</w:t>
      </w:r>
      <w:r>
        <w:rPr>
          <w:rFonts w:asciiTheme="minorHAnsi" w:hAnsiTheme="minorHAnsi"/>
          <w:sz w:val="22"/>
          <w:szCs w:val="22"/>
        </w:rPr>
        <w:t>ontains the information about the knock-in efficiency achieved with the 96-well format transfections. Name of the genes and corresponding knock-in efficiencies are displayed in column format.</w:t>
      </w:r>
    </w:p>
    <w:p w14:paraId="06E22F9A" w14:textId="77777777" w:rsidR="00A503D1" w:rsidRPr="00505C51" w:rsidRDefault="00A503D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03D1">
        <w:rPr>
          <w:rFonts w:asciiTheme="minorHAnsi" w:hAnsiTheme="minorHAnsi"/>
          <w:sz w:val="22"/>
          <w:szCs w:val="22"/>
        </w:rPr>
        <w:t>Supplementary Table 4</w:t>
      </w:r>
      <w:r>
        <w:rPr>
          <w:rFonts w:asciiTheme="minorHAnsi" w:hAnsiTheme="minorHAnsi"/>
          <w:sz w:val="22"/>
          <w:szCs w:val="22"/>
        </w:rPr>
        <w:t>:</w:t>
      </w:r>
      <w:r w:rsidR="00722243">
        <w:rPr>
          <w:rFonts w:asciiTheme="minorHAnsi" w:hAnsiTheme="minorHAnsi"/>
          <w:sz w:val="22"/>
          <w:szCs w:val="22"/>
        </w:rPr>
        <w:t xml:space="preserve"> Contains the list of protein interaction partners of Olig2 as identified using RIME and ChIP-SICAP methods.</w:t>
      </w:r>
    </w:p>
    <w:p w14:paraId="2E48CC7C"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A3E53" w14:textId="77777777" w:rsidR="004F31F1" w:rsidRDefault="004F31F1" w:rsidP="004215FE">
      <w:r>
        <w:separator/>
      </w:r>
    </w:p>
  </w:endnote>
  <w:endnote w:type="continuationSeparator" w:id="0">
    <w:p w14:paraId="641B6E08" w14:textId="77777777" w:rsidR="004F31F1" w:rsidRDefault="004F31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5C4FF"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83550A"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621169"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C1ECB"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36C05">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762638D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3FEEB3" w14:textId="77777777" w:rsidR="004F31F1" w:rsidRDefault="004F31F1" w:rsidP="004215FE">
      <w:r>
        <w:separator/>
      </w:r>
    </w:p>
  </w:footnote>
  <w:footnote w:type="continuationSeparator" w:id="0">
    <w:p w14:paraId="4ABA5657" w14:textId="77777777" w:rsidR="004F31F1" w:rsidRDefault="004F31F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B3B86" w14:textId="77777777" w:rsidR="00BC3CCE" w:rsidRDefault="00BC3CCE" w:rsidP="004215FE">
    <w:pPr>
      <w:pStyle w:val="Header"/>
      <w:ind w:left="-1134"/>
    </w:pPr>
    <w:r>
      <w:rPr>
        <w:noProof/>
        <w:lang w:val="en-GB" w:eastAsia="en-GB"/>
      </w:rPr>
      <w:drawing>
        <wp:inline distT="0" distB="0" distL="0" distR="0" wp14:anchorId="3361994B" wp14:editId="42429083">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7D08"/>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43EB"/>
    <w:rsid w:val="002A068D"/>
    <w:rsid w:val="002A0ED1"/>
    <w:rsid w:val="002A7487"/>
    <w:rsid w:val="00305195"/>
    <w:rsid w:val="00307F5D"/>
    <w:rsid w:val="003248ED"/>
    <w:rsid w:val="00370080"/>
    <w:rsid w:val="00384762"/>
    <w:rsid w:val="00396DE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31F1"/>
    <w:rsid w:val="004F451D"/>
    <w:rsid w:val="00505C51"/>
    <w:rsid w:val="00516A01"/>
    <w:rsid w:val="0053000A"/>
    <w:rsid w:val="00550F13"/>
    <w:rsid w:val="005530AE"/>
    <w:rsid w:val="00555F44"/>
    <w:rsid w:val="00566103"/>
    <w:rsid w:val="00584040"/>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2243"/>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2BDE"/>
    <w:rsid w:val="00876F8F"/>
    <w:rsid w:val="00877644"/>
    <w:rsid w:val="00877729"/>
    <w:rsid w:val="00890178"/>
    <w:rsid w:val="008A22A7"/>
    <w:rsid w:val="008C73C0"/>
    <w:rsid w:val="008D7885"/>
    <w:rsid w:val="00912B0B"/>
    <w:rsid w:val="009205E9"/>
    <w:rsid w:val="0092438C"/>
    <w:rsid w:val="00936C05"/>
    <w:rsid w:val="00941D04"/>
    <w:rsid w:val="00963CEF"/>
    <w:rsid w:val="00993065"/>
    <w:rsid w:val="009A0661"/>
    <w:rsid w:val="009D0D28"/>
    <w:rsid w:val="009E6ACE"/>
    <w:rsid w:val="009E7B13"/>
    <w:rsid w:val="00A11EC6"/>
    <w:rsid w:val="00A131BD"/>
    <w:rsid w:val="00A32E20"/>
    <w:rsid w:val="00A503D1"/>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6BB0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758480452">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B89C8-A5D7-BA43-949C-0C1CDB9C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988</Words>
  <Characters>5632</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2018-01-26T16:55:00Z</dcterms:created>
  <dcterms:modified xsi:type="dcterms:W3CDTF">2018-01-26T16:55:00Z</dcterms:modified>
</cp:coreProperties>
</file>