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3324E">
        <w:fldChar w:fldCharType="begin"/>
      </w:r>
      <w:r w:rsidR="0013324E">
        <w:instrText xml:space="preserve"> HYPERLINK "https://biosharing.org/" \t "_blank" </w:instrText>
      </w:r>
      <w:r w:rsidR="0013324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3324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FC087AA" w14:textId="6BD4F3A6" w:rsidR="00860E45" w:rsidRPr="00125190" w:rsidRDefault="00860E45" w:rsidP="00860E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methods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 to predetermine sample sizes, but our sample sizes are similar to those reported in the field. This </w:t>
      </w:r>
      <w:proofErr w:type="gramStart"/>
      <w:r>
        <w:rPr>
          <w:rFonts w:asciiTheme="minorHAnsi" w:hAnsiTheme="minorHAnsi"/>
        </w:rPr>
        <w:t>is stated</w:t>
      </w:r>
      <w:proofErr w:type="gramEnd"/>
      <w:r>
        <w:rPr>
          <w:rFonts w:asciiTheme="minorHAnsi" w:hAnsiTheme="minorHAnsi"/>
        </w:rPr>
        <w:t xml:space="preserve"> in Methods (page 3</w:t>
      </w:r>
      <w:r w:rsidR="00B86674">
        <w:rPr>
          <w:rFonts w:asciiTheme="minorHAnsi" w:hAnsiTheme="minorHAnsi"/>
        </w:rPr>
        <w:t>1</w:t>
      </w:r>
      <w:r>
        <w:rPr>
          <w:rFonts w:asciiTheme="minorHAnsi" w:hAnsiTheme="minorHAnsi"/>
        </w:rPr>
        <w:t>, Line 6</w:t>
      </w:r>
      <w:r w:rsidR="00B86674">
        <w:rPr>
          <w:rFonts w:asciiTheme="minorHAnsi" w:hAnsiTheme="minorHAnsi"/>
        </w:rPr>
        <w:t>95</w:t>
      </w:r>
      <w:r>
        <w:rPr>
          <w:rFonts w:asciiTheme="minorHAnsi" w:hAnsiTheme="minorHAnsi"/>
        </w:rPr>
        <w:t>).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D26E808" w14:textId="186159F7" w:rsidR="0077404F" w:rsidRDefault="008052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numbers of animals and neurons included in each experiment reported in this paper </w:t>
      </w:r>
      <w:proofErr w:type="gramStart"/>
      <w:r>
        <w:rPr>
          <w:rFonts w:asciiTheme="minorHAnsi" w:hAnsiTheme="minorHAnsi"/>
        </w:rPr>
        <w:t>are mentioned</w:t>
      </w:r>
      <w:proofErr w:type="gramEnd"/>
      <w:r>
        <w:rPr>
          <w:rFonts w:asciiTheme="minorHAnsi" w:hAnsiTheme="minorHAnsi"/>
        </w:rPr>
        <w:t xml:space="preserve"> in the corresponding Results sections and/or figure legends (e.g. page </w:t>
      </w:r>
      <w:r w:rsidR="00B86674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, line </w:t>
      </w:r>
      <w:r w:rsidR="00B86674">
        <w:rPr>
          <w:rFonts w:asciiTheme="minorHAnsi" w:hAnsiTheme="minorHAnsi"/>
        </w:rPr>
        <w:t>104</w:t>
      </w:r>
      <w:r>
        <w:rPr>
          <w:rFonts w:asciiTheme="minorHAnsi" w:hAnsiTheme="minorHAnsi"/>
        </w:rPr>
        <w:t xml:space="preserve">). </w:t>
      </w:r>
    </w:p>
    <w:p w14:paraId="1C94B5E5" w14:textId="77777777" w:rsidR="0077404F" w:rsidRDefault="0077404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678AB860" w:rsidR="00B330BD" w:rsidRPr="00125190" w:rsidRDefault="005D6CC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exclusion/inclusion of data </w:t>
      </w:r>
      <w:proofErr w:type="gramStart"/>
      <w:r w:rsidRPr="002743C8">
        <w:rPr>
          <w:rFonts w:asciiTheme="minorHAnsi" w:eastAsia="SimSun" w:hAnsiTheme="minorHAnsi" w:cstheme="minorHAnsi"/>
          <w:lang w:eastAsia="zh-CN"/>
        </w:rPr>
        <w:t>are</w:t>
      </w:r>
      <w:r>
        <w:rPr>
          <w:rFonts w:asciiTheme="minorHAnsi" w:hAnsiTheme="minorHAnsi"/>
        </w:rPr>
        <w:t xml:space="preserve"> stated</w:t>
      </w:r>
      <w:proofErr w:type="gramEnd"/>
      <w:r>
        <w:rPr>
          <w:rFonts w:asciiTheme="minorHAnsi" w:hAnsiTheme="minorHAnsi"/>
        </w:rPr>
        <w:t xml:space="preserve"> in the Methods (page 2</w:t>
      </w:r>
      <w:r w:rsidR="00B86674">
        <w:rPr>
          <w:rFonts w:asciiTheme="minorHAnsi" w:hAnsiTheme="minorHAnsi"/>
        </w:rPr>
        <w:t>6</w:t>
      </w:r>
      <w:r>
        <w:rPr>
          <w:rFonts w:asciiTheme="minorHAnsi" w:hAnsiTheme="minorHAnsi"/>
        </w:rPr>
        <w:t>, line 5</w:t>
      </w:r>
      <w:r w:rsidR="00B86674">
        <w:rPr>
          <w:rFonts w:asciiTheme="minorHAnsi" w:hAnsiTheme="minorHAnsi"/>
        </w:rPr>
        <w:t>83</w:t>
      </w:r>
      <w:r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9C29F78" w14:textId="4B55A887" w:rsidR="00A251C5" w:rsidRPr="00125190" w:rsidRDefault="00A251C5" w:rsidP="00A251C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General statistical analysis </w:t>
      </w:r>
      <w:proofErr w:type="gramStart"/>
      <w:r>
        <w:rPr>
          <w:rFonts w:asciiTheme="minorHAnsi" w:hAnsiTheme="minorHAnsi"/>
        </w:rPr>
        <w:t>is stated</w:t>
      </w:r>
      <w:proofErr w:type="gramEnd"/>
      <w:r>
        <w:rPr>
          <w:rFonts w:asciiTheme="minorHAnsi" w:hAnsiTheme="minorHAnsi"/>
        </w:rPr>
        <w:t xml:space="preserve"> in Methods (page </w:t>
      </w:r>
      <w:r w:rsidR="00B86674">
        <w:rPr>
          <w:rFonts w:asciiTheme="minorHAnsi" w:hAnsiTheme="minorHAnsi"/>
        </w:rPr>
        <w:t>30</w:t>
      </w:r>
      <w:r>
        <w:rPr>
          <w:rFonts w:asciiTheme="minorHAnsi" w:hAnsiTheme="minorHAnsi"/>
        </w:rPr>
        <w:t>, line 6</w:t>
      </w:r>
      <w:r w:rsidR="00B86674">
        <w:rPr>
          <w:rFonts w:asciiTheme="minorHAnsi" w:hAnsiTheme="minorHAnsi"/>
        </w:rPr>
        <w:t>73</w:t>
      </w:r>
      <w:r>
        <w:rPr>
          <w:rFonts w:asciiTheme="minorHAnsi" w:hAnsiTheme="minorHAnsi"/>
        </w:rPr>
        <w:t xml:space="preserve">). Specific detailed statistics used for each experiment </w:t>
      </w:r>
      <w:proofErr w:type="gramStart"/>
      <w:r>
        <w:rPr>
          <w:rFonts w:asciiTheme="minorHAnsi" w:hAnsiTheme="minorHAnsi"/>
        </w:rPr>
        <w:t>is stated</w:t>
      </w:r>
      <w:proofErr w:type="gramEnd"/>
      <w:r>
        <w:rPr>
          <w:rFonts w:asciiTheme="minorHAnsi" w:hAnsiTheme="minorHAnsi"/>
        </w:rPr>
        <w:t xml:space="preserve"> in the figure legend and if necessary, in the main text (e.g. </w:t>
      </w:r>
      <w:r w:rsidR="000D0EC5">
        <w:rPr>
          <w:rFonts w:asciiTheme="minorHAnsi" w:hAnsiTheme="minorHAnsi"/>
        </w:rPr>
        <w:t xml:space="preserve">detailed KS test </w:t>
      </w:r>
      <w:r>
        <w:rPr>
          <w:rFonts w:asciiTheme="minorHAnsi" w:hAnsiTheme="minorHAnsi"/>
        </w:rPr>
        <w:t xml:space="preserve">statistics </w:t>
      </w:r>
      <w:r w:rsidR="000D0EC5">
        <w:rPr>
          <w:rFonts w:asciiTheme="minorHAnsi" w:hAnsiTheme="minorHAnsi"/>
        </w:rPr>
        <w:t xml:space="preserve">comparing the modulation indices of responses to </w:t>
      </w:r>
      <w:proofErr w:type="spellStart"/>
      <w:r w:rsidR="000D0EC5">
        <w:rPr>
          <w:rFonts w:asciiTheme="minorHAnsi" w:hAnsiTheme="minorHAnsi"/>
        </w:rPr>
        <w:t>iso</w:t>
      </w:r>
      <w:proofErr w:type="spellEnd"/>
      <w:r w:rsidR="000D0EC5">
        <w:rPr>
          <w:rFonts w:asciiTheme="minorHAnsi" w:hAnsiTheme="minorHAnsi"/>
        </w:rPr>
        <w:t xml:space="preserve">- and cross-oriented surround gratings were presented in the legend of Fig. </w:t>
      </w:r>
      <w:r w:rsidR="00B86674">
        <w:rPr>
          <w:rFonts w:asciiTheme="minorHAnsi" w:hAnsiTheme="minorHAnsi"/>
        </w:rPr>
        <w:t>5</w:t>
      </w:r>
      <w:r w:rsidR="000D0EC5">
        <w:rPr>
          <w:rFonts w:asciiTheme="minorHAnsi" w:hAnsiTheme="minorHAnsi"/>
        </w:rPr>
        <w:t>D-E</w:t>
      </w:r>
      <w:r>
        <w:rPr>
          <w:rFonts w:asciiTheme="minorHAnsi" w:hAnsiTheme="minorHAnsi"/>
        </w:rPr>
        <w:t>).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4BD431DA" w:rsidR="00BC3CCE" w:rsidRPr="006D7D6E" w:rsidRDefault="00572A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D7D6E">
        <w:rPr>
          <w:rFonts w:asciiTheme="minorHAnsi" w:hAnsiTheme="minorHAnsi"/>
        </w:rPr>
        <w:t>We did not randomly assign animals to groups because it is not applicable to the experimental design of this study (Page 3</w:t>
      </w:r>
      <w:r w:rsidR="00B86674">
        <w:rPr>
          <w:rFonts w:asciiTheme="minorHAnsi" w:hAnsiTheme="minorHAnsi"/>
        </w:rPr>
        <w:t>1</w:t>
      </w:r>
      <w:r w:rsidRPr="006D7D6E">
        <w:rPr>
          <w:rFonts w:asciiTheme="minorHAnsi" w:hAnsiTheme="minorHAnsi"/>
        </w:rPr>
        <w:t>, line 6</w:t>
      </w:r>
      <w:r w:rsidR="00B86674">
        <w:rPr>
          <w:rFonts w:asciiTheme="minorHAnsi" w:hAnsiTheme="minorHAnsi"/>
        </w:rPr>
        <w:t>97</w:t>
      </w:r>
      <w:r w:rsidRPr="006D7D6E">
        <w:rPr>
          <w:rFonts w:asciiTheme="minorHAnsi" w:hAnsiTheme="minorHAnsi"/>
        </w:rPr>
        <w:t>).</w:t>
      </w:r>
    </w:p>
    <w:p w14:paraId="187C984E" w14:textId="77777777" w:rsidR="00572A69" w:rsidRPr="006D7D6E" w:rsidRDefault="00572A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05EFA89" w14:textId="1F143866" w:rsidR="00572A69" w:rsidRPr="006D7D6E" w:rsidRDefault="00572A69" w:rsidP="006D7D6E">
      <w:pPr>
        <w:pStyle w:val="NoSpacing"/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Times New Roman"/>
          <w:sz w:val="24"/>
          <w:szCs w:val="24"/>
        </w:rPr>
      </w:pPr>
      <w:r w:rsidRPr="006D7D6E">
        <w:rPr>
          <w:rFonts w:asciiTheme="minorHAnsi" w:hAnsiTheme="minorHAnsi" w:cs="Times New Roman"/>
          <w:sz w:val="24"/>
          <w:szCs w:val="24"/>
        </w:rPr>
        <w:t>To determine whether each selected ROI is an inhibitory (GAD2</w:t>
      </w:r>
      <w:r w:rsidRPr="006D7D6E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6D7D6E">
        <w:rPr>
          <w:rFonts w:asciiTheme="minorHAnsi" w:hAnsiTheme="minorHAnsi" w:cs="Times New Roman"/>
          <w:sz w:val="24"/>
          <w:szCs w:val="24"/>
        </w:rPr>
        <w:t>) or excitatory neuron (GAD2</w:t>
      </w:r>
      <w:r w:rsidRPr="006D7D6E">
        <w:rPr>
          <w:rFonts w:asciiTheme="minorHAnsi" w:hAnsiTheme="minorHAnsi" w:cs="Times New Roman"/>
          <w:sz w:val="24"/>
          <w:szCs w:val="24"/>
          <w:vertAlign w:val="superscript"/>
        </w:rPr>
        <w:t>-</w:t>
      </w:r>
      <w:r w:rsidRPr="006D7D6E">
        <w:rPr>
          <w:rFonts w:asciiTheme="minorHAnsi" w:hAnsiTheme="minorHAnsi" w:cs="Times New Roman"/>
          <w:sz w:val="24"/>
          <w:szCs w:val="24"/>
        </w:rPr>
        <w:t>), the experimenter referred to the red channel image of each field of view where GAD2</w:t>
      </w:r>
      <w:r w:rsidRPr="006D7D6E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6D7D6E">
        <w:rPr>
          <w:rFonts w:asciiTheme="minorHAnsi" w:hAnsiTheme="minorHAnsi" w:cs="Times New Roman"/>
          <w:sz w:val="24"/>
          <w:szCs w:val="24"/>
        </w:rPr>
        <w:t xml:space="preserve"> cells </w:t>
      </w:r>
      <w:proofErr w:type="gramStart"/>
      <w:r w:rsidRPr="006D7D6E">
        <w:rPr>
          <w:rFonts w:asciiTheme="minorHAnsi" w:hAnsiTheme="minorHAnsi" w:cs="Times New Roman"/>
          <w:sz w:val="24"/>
          <w:szCs w:val="24"/>
        </w:rPr>
        <w:t>were labeled</w:t>
      </w:r>
      <w:proofErr w:type="gramEnd"/>
      <w:r w:rsidRPr="006D7D6E">
        <w:rPr>
          <w:rFonts w:asciiTheme="minorHAnsi" w:hAnsiTheme="minorHAnsi" w:cs="Times New Roman"/>
          <w:sz w:val="24"/>
          <w:szCs w:val="24"/>
        </w:rPr>
        <w:t xml:space="preserve"> with </w:t>
      </w:r>
      <w:proofErr w:type="spellStart"/>
      <w:r w:rsidRPr="006D7D6E">
        <w:rPr>
          <w:rFonts w:asciiTheme="minorHAnsi" w:hAnsiTheme="minorHAnsi" w:cs="Times New Roman"/>
          <w:sz w:val="24"/>
          <w:szCs w:val="24"/>
        </w:rPr>
        <w:t>tdTomato</w:t>
      </w:r>
      <w:proofErr w:type="spellEnd"/>
      <w:r w:rsidRPr="006D7D6E">
        <w:rPr>
          <w:rFonts w:asciiTheme="minorHAnsi" w:hAnsiTheme="minorHAnsi" w:cs="Times New Roman"/>
          <w:sz w:val="24"/>
          <w:szCs w:val="24"/>
        </w:rPr>
        <w:t xml:space="preserve">. This selection process relied exclusively on the expression of </w:t>
      </w:r>
      <w:proofErr w:type="spellStart"/>
      <w:r w:rsidRPr="006D7D6E">
        <w:rPr>
          <w:rFonts w:asciiTheme="minorHAnsi" w:hAnsiTheme="minorHAnsi" w:cs="Times New Roman"/>
          <w:sz w:val="24"/>
          <w:szCs w:val="24"/>
        </w:rPr>
        <w:t>tdTomato</w:t>
      </w:r>
      <w:proofErr w:type="spellEnd"/>
      <w:r w:rsidRPr="006D7D6E">
        <w:rPr>
          <w:rFonts w:asciiTheme="minorHAnsi" w:hAnsiTheme="minorHAnsi" w:cs="Times New Roman"/>
          <w:sz w:val="24"/>
          <w:szCs w:val="24"/>
        </w:rPr>
        <w:t xml:space="preserve"> and </w:t>
      </w:r>
      <w:proofErr w:type="gramStart"/>
      <w:r w:rsidRPr="006D7D6E">
        <w:rPr>
          <w:rFonts w:asciiTheme="minorHAnsi" w:hAnsiTheme="minorHAnsi" w:cs="Times New Roman"/>
          <w:sz w:val="24"/>
          <w:szCs w:val="24"/>
        </w:rPr>
        <w:t>was performed</w:t>
      </w:r>
      <w:proofErr w:type="gramEnd"/>
      <w:r w:rsidRPr="006D7D6E">
        <w:rPr>
          <w:rFonts w:asciiTheme="minorHAnsi" w:hAnsiTheme="minorHAnsi" w:cs="Times New Roman"/>
          <w:sz w:val="24"/>
          <w:szCs w:val="24"/>
        </w:rPr>
        <w:t xml:space="preserve"> blindly to the functional properties of the cells, which were determined at a later stage of the process (Page 2</w:t>
      </w:r>
      <w:r w:rsidR="00B86674">
        <w:rPr>
          <w:rFonts w:asciiTheme="minorHAnsi" w:hAnsiTheme="minorHAnsi" w:cs="Times New Roman"/>
          <w:sz w:val="24"/>
          <w:szCs w:val="24"/>
        </w:rPr>
        <w:t>6</w:t>
      </w:r>
      <w:r w:rsidRPr="006D7D6E">
        <w:rPr>
          <w:rFonts w:asciiTheme="minorHAnsi" w:hAnsiTheme="minorHAnsi" w:cs="Times New Roman"/>
          <w:sz w:val="24"/>
          <w:szCs w:val="24"/>
        </w:rPr>
        <w:t>, line 5</w:t>
      </w:r>
      <w:r w:rsidR="00B86674">
        <w:rPr>
          <w:rFonts w:asciiTheme="minorHAnsi" w:hAnsiTheme="minorHAnsi" w:cs="Times New Roman"/>
          <w:sz w:val="24"/>
          <w:szCs w:val="24"/>
        </w:rPr>
        <w:t>9</w:t>
      </w:r>
      <w:r w:rsidRPr="006D7D6E">
        <w:rPr>
          <w:rFonts w:asciiTheme="minorHAnsi" w:hAnsiTheme="minorHAnsi" w:cs="Times New Roman"/>
          <w:sz w:val="24"/>
          <w:szCs w:val="24"/>
        </w:rPr>
        <w:t>5).</w:t>
      </w:r>
    </w:p>
    <w:p w14:paraId="7EEBA3E7" w14:textId="77777777" w:rsidR="00572A69" w:rsidRPr="00505C51" w:rsidRDefault="00572A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08C9EF2F" w14:textId="5CAE40CB" w:rsidR="00A62B52" w:rsidRPr="00406FF4" w:rsidRDefault="004F6DE8" w:rsidP="004F6D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Times New Roman" w:hAnsi="Times New Roman"/>
        </w:rPr>
        <w:t xml:space="preserve">The </w:t>
      </w:r>
      <w:proofErr w:type="spellStart"/>
      <w:r>
        <w:rPr>
          <w:rFonts w:ascii="Times New Roman" w:hAnsi="Times New Roman"/>
        </w:rPr>
        <w:t>Matlab</w:t>
      </w:r>
      <w:proofErr w:type="spellEnd"/>
      <w:r>
        <w:rPr>
          <w:rFonts w:ascii="Times New Roman" w:hAnsi="Times New Roman"/>
        </w:rPr>
        <w:t xml:space="preserve"> workspace used to generate Figures 1-7 are included in the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 xml:space="preserve"> source data files.</w:t>
      </w: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EB8E" w14:textId="77777777" w:rsidR="002809BF" w:rsidRDefault="002809BF" w:rsidP="004215FE">
      <w:r>
        <w:separator/>
      </w:r>
    </w:p>
  </w:endnote>
  <w:endnote w:type="continuationSeparator" w:id="0">
    <w:p w14:paraId="4B78C25B" w14:textId="77777777" w:rsidR="002809BF" w:rsidRDefault="002809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A251C5" w:rsidRDefault="00A251C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251C5" w:rsidRDefault="00A251C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251C5" w:rsidRDefault="00A251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70A3DEB" w:rsidR="00A251C5" w:rsidRPr="0009520A" w:rsidRDefault="00A251C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F6DE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251C5" w:rsidRPr="00062DBF" w:rsidRDefault="00A251C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5C330" w14:textId="77777777" w:rsidR="002809BF" w:rsidRDefault="002809BF" w:rsidP="004215FE">
      <w:r>
        <w:separator/>
      </w:r>
    </w:p>
  </w:footnote>
  <w:footnote w:type="continuationSeparator" w:id="0">
    <w:p w14:paraId="476DD8EC" w14:textId="77777777" w:rsidR="002809BF" w:rsidRDefault="002809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A251C5" w:rsidRDefault="00A251C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EC5"/>
    <w:rsid w:val="000D14EE"/>
    <w:rsid w:val="000D62F9"/>
    <w:rsid w:val="000F64EE"/>
    <w:rsid w:val="00100F97"/>
    <w:rsid w:val="001019CD"/>
    <w:rsid w:val="00120361"/>
    <w:rsid w:val="00125190"/>
    <w:rsid w:val="0013324E"/>
    <w:rsid w:val="00133662"/>
    <w:rsid w:val="00133907"/>
    <w:rsid w:val="00146DE9"/>
    <w:rsid w:val="0015519A"/>
    <w:rsid w:val="001618D5"/>
    <w:rsid w:val="00175192"/>
    <w:rsid w:val="001A3FC1"/>
    <w:rsid w:val="001E1D59"/>
    <w:rsid w:val="00212F30"/>
    <w:rsid w:val="00217B9E"/>
    <w:rsid w:val="002336C6"/>
    <w:rsid w:val="00241081"/>
    <w:rsid w:val="00266462"/>
    <w:rsid w:val="002809BF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DE8"/>
    <w:rsid w:val="00505C51"/>
    <w:rsid w:val="00516A01"/>
    <w:rsid w:val="0053000A"/>
    <w:rsid w:val="00550F13"/>
    <w:rsid w:val="005530AE"/>
    <w:rsid w:val="00555F44"/>
    <w:rsid w:val="00566103"/>
    <w:rsid w:val="00572A69"/>
    <w:rsid w:val="005B0A15"/>
    <w:rsid w:val="005D6CC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7D6E"/>
    <w:rsid w:val="006E4A6C"/>
    <w:rsid w:val="006E6B2A"/>
    <w:rsid w:val="00700103"/>
    <w:rsid w:val="007137E1"/>
    <w:rsid w:val="00762B36"/>
    <w:rsid w:val="00763BA5"/>
    <w:rsid w:val="0076524F"/>
    <w:rsid w:val="00767B26"/>
    <w:rsid w:val="0077404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257"/>
    <w:rsid w:val="008071DA"/>
    <w:rsid w:val="0082410E"/>
    <w:rsid w:val="008531D3"/>
    <w:rsid w:val="00860995"/>
    <w:rsid w:val="00860E4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51C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667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D4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2CC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13C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89AFE3-B9F0-46D9-BFD6-F4374E25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572A69"/>
    <w:rPr>
      <w:rFonts w:ascii="Calibri" w:eastAsia="SimSun" w:hAnsi="Calibri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72A69"/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A9CE62-6029-404F-9CD4-903391A0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Cang, Jianhua (JC) (jc4r)</cp:lastModifiedBy>
  <cp:revision>4</cp:revision>
  <dcterms:created xsi:type="dcterms:W3CDTF">2018-02-20T13:53:00Z</dcterms:created>
  <dcterms:modified xsi:type="dcterms:W3CDTF">2018-06-14T02:51:00Z</dcterms:modified>
</cp:coreProperties>
</file>