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D05FC">
        <w:fldChar w:fldCharType="begin"/>
      </w:r>
      <w:r w:rsidR="008D05FC">
        <w:instrText xml:space="preserve"> HYPERLINK "https://biosharing.org/" \t "_blank" </w:instrText>
      </w:r>
      <w:r w:rsidR="008D05F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8D05F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202B9D45"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r w:rsidR="00851E02">
        <w:rPr>
          <w:rFonts w:asciiTheme="minorHAnsi" w:hAnsiTheme="minorHAnsi"/>
          <w:bCs/>
          <w:sz w:val="22"/>
          <w:szCs w:val="22"/>
        </w:rPr>
        <w:t xml:space="preserve"> </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7973232" w:rsidR="00877644" w:rsidRPr="00125190" w:rsidRDefault="008E1B9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penetrations used in this study was determined by considering inter-site or inter-animal variability documented by previous studies </w:t>
      </w:r>
      <w:r w:rsidR="006F5069">
        <w:rPr>
          <w:rFonts w:asciiTheme="minorHAnsi" w:hAnsiTheme="minorHAnsi"/>
        </w:rPr>
        <w:fldChar w:fldCharType="begin" w:fldLock="1"/>
      </w:r>
      <w:r w:rsidR="00B34CA2">
        <w:rPr>
          <w:rFonts w:asciiTheme="minorHAnsi" w:hAnsiTheme="minorHAnsi"/>
        </w:rPr>
        <w:instrText>ADDIN CSL_CITATION { "citationItems" : [ { "id" : "ITEM-1", "itemData" : { "DOI" : "10.1523/JNEUROSCI.2079-15.2016", "ISSN" : "0270-6474", "PMID" : "26937012", "abstract" : "The neural mechanisms that support the robust processing of acoustic signals in the presence of background noise in the auditory system remain largely unresolved. Psychophysical experiments have shown that signal detection is influenced by the signal-to-noise ratio (SNR) and the overall stimulus level, but this relationship has not been fully characterized. We evaluated the neural representation of frequency in rat primary auditory cortex by constructing tonal frequency response areas (FRAs) in primary auditory cortex for different SNRs, tone levels, and noise levels. We show that response strength and selectivity for frequency and sound level depend on interactions between SNRs and tone levels. At low SNRs, jointly increasing the tone and noise levels reduced firing rates and narrowed FRA bandwidths; at higher SNRs, however, increasing the tone and noise levels increased firing rates and expanded bandwidths, as is usually seen for FRAs obtained without background noise. These changes in frequency and intensity tuning decreased tone level and tone frequency discriminability at low SNRs. By contrast, neither response onset latencies nor noise-driven steady-state firing rates meaningfully interacted with SNRs or overall sound levels. Speech detection performance in humans was also shown to depend on the interaction between overall sound level and SNR. Together, these results indicate that signal processing difficulties imposed by high noise levels are quite general and suggest that the neurophysiological changes we see for simple sounds generalize to more complex stimuli. SIGNIFICANCE STATEMENT Effective processing of sounds in background noise is an important feature of the mammalian auditory system and a necessary feature for successful hearing in many listening conditions. Even mild hearing loss strongly affects this ability in humans, seriously degrading the ability to communicate. The mechanisms involved in achieving high performance in background noise are not well understood. We investigated the effects of SNR and overall stimulus level on the frequency tuning of neurons in rat primary auditory cortex. We found that the effects of noise on frequency selectivity are not determined solely by the SNR but depend also on the levels of the foreground tones and background noise. These observations can lead to improvement in therapeutic approaches for hearing-impaired patients.", "author" : [ { "dropping-particle" : "", "family" : "Teschner", "given" : "M. J.", "non-dropping-particle" : "", "parse-names" : false, "suffix" : "" }, { "dropping-particle" : "", "family" : "Seybold", "given" : "B. A.", "non-dropping-particle" : "", "parse-names" : false, "suffix" : "" }, { "dropping-particle" : "", "family" : "Malone", "given" : "B. J.", "non-dropping-particle" : "", "parse-names" : false, "suffix" : "" }, { "dropping-particle" : "", "family" : "Huning", "given" : "J.", "non-dropping-particle" : "", "parse-names" : false, "suffix" : "" }, { "dropping-particle" : "", "family" : "Schreiner", "given" : "C. E.", "non-dropping-particle" : "", "parse-names" : false, "suffix" : "" } ], "container-title" : "Journal of Neuroscience", "id" : "ITEM-1", "issue" : "9", "issued" : { "date-parts" : [ [ "2016" ] ] }, "page" : "2743-2756", "title" : "Effects of Signal-to-Noise Ratio on Auditory Cortical Frequency Processing", "type" : "article-journal", "volume" : "36" }, "uris" : [ "http://www.mendeley.com/documents/?uuid=3c26b5a2-c84e-4f32-921c-b0c5d88c13c5" ] }, { "id" : "ITEM-2", "itemData" : { "DOI" : "10.1371/journal.pone.0064208", "ISBN" : "1932-6203 (Electronic)\\r1932-6203 (Linking)", "ISSN" : "19326203", "PMID" : "23700463", "abstract" : "Sensory experience powerfully shapes cortical sensory representations during an early developmental \"critical period\" of plasticity. In the rat primary auditory cortex (A1), the experience-dependent plasticity is exemplified by significant, long-lasting distortions in frequency representation after mere exposure to repetitive frequencies during the second week of life. In the visual system, the normal unfolding of critical period plasticity is strongly dependent on the elaboration of brain-derived neurotrophic factor (BDNF), which promotes the establishment of inhibition. Here, we tested the hypothesis that BDNF signaling plays a role in the experience-dependent plasticity induced by pure tone exposure during the critical period in the primary auditory cortex. Elvax resin implants filled with either a blocking antibody against BDNF or the BDNF protein were placed on the A1 of rat pups throughout the critical period window. These pups were then exposed to 7 kHz pure tone for 7 consecutive days and their frequency representations were mapped. BDNF blockade completely prevented the shaping of cortical tuning by experience and resulted in poor overall frequency tuning in A1. By contrast, BDNF infusion on the developing A1 amplified the effect of 7 kHz tone exposure compared to control. These results indicate that BDNF signaling participates in the experience-dependent plasticity induced by pure tone exposure during the critical period in A1.", "author" : [ { "dropping-particle" : "", "family" : "Anomal", "given" : "Renata", "non-dropping-particle" : "", "parse-names" : false, "suffix" : "" }, { "dropping-particle" : "", "family" : "Villers-Sidani", "given" : "Etienne", "non-dropping-particle" : "de", "parse-names" : false, "suffix" : "" }, { "dropping-particle" : "", "family" : "Merzenich", "given" : "Michael M.", "non-dropping-particle" : "", "parse-names" : false, "suffix" : "" }, { "dropping-particle" : "", "family" : "Panizzutti", "given" : "Rogerio", "non-dropping-particle" : "", "parse-names" : false, "suffix" : "" } ], "container-title" : "PLoS ONE", "id" : "ITEM-2", "issue" : "5", "issued" : { "date-parts" : [ [ "2013" ] ] }, "page" : "2-7", "title" : "Manipulation of BDNF Signaling Modifies the Experience-Dependent Plasticity Induced by Pure Tone Exposure during the Critical Period in the Primary Auditory Cortex", "type" : "article-journal", "volume" : "8" }, "uris" : [ "http://www.mendeley.com/documents/?uuid=420397af-a3b4-4173-9e91-52f934016420" ] } ], "mendeley" : { "formattedCitation" : "(Anomal et al., 2013; Teschner et al., 2016)", "plainTextFormattedCitation" : "(Anomal et al., 2013; Teschner et al., 2016)", "previouslyFormattedCitation" : "(Teschner et al., 2016)" }, "properties" : { "noteIndex" : 0 }, "schema" : "https://github.com/citation-style-language/schema/raw/master/csl-citation.json" }</w:instrText>
      </w:r>
      <w:r w:rsidR="006F5069">
        <w:rPr>
          <w:rFonts w:asciiTheme="minorHAnsi" w:hAnsiTheme="minorHAnsi"/>
        </w:rPr>
        <w:fldChar w:fldCharType="separate"/>
      </w:r>
      <w:r w:rsidR="00B34CA2" w:rsidRPr="00B34CA2">
        <w:rPr>
          <w:rFonts w:asciiTheme="minorHAnsi" w:hAnsiTheme="minorHAnsi"/>
          <w:noProof/>
        </w:rPr>
        <w:t>(Anomal et al., 2013; Teschner et al., 2016)</w:t>
      </w:r>
      <w:r w:rsidR="006F5069">
        <w:rPr>
          <w:rFonts w:asciiTheme="minorHAnsi" w:hAnsiTheme="minorHAnsi"/>
        </w:rPr>
        <w:fldChar w:fldCharType="end"/>
      </w:r>
      <w:r w:rsidR="00B34CA2">
        <w:rPr>
          <w:rFonts w:asciiTheme="minorHAnsi" w:hAnsiTheme="minorHAnsi"/>
        </w:rPr>
        <w:t>.</w:t>
      </w:r>
    </w:p>
    <w:p w14:paraId="7FF843C9" w14:textId="77777777" w:rsidR="0015519A" w:rsidRPr="008E1B9D"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15B07C0" w14:textId="1B54F612" w:rsidR="008721D7" w:rsidRPr="00125190" w:rsidRDefault="008721D7" w:rsidP="008721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replicates is found under the Electrophysiology section in Materials and Methods and in Figure 4 / Figure 4 – Figure supplement 1.</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4DE78A3" w:rsidR="0015519A" w:rsidRPr="00505C51" w:rsidRDefault="008B791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B7912">
        <w:rPr>
          <w:rFonts w:asciiTheme="minorHAnsi" w:hAnsiTheme="minorHAnsi"/>
          <w:sz w:val="22"/>
          <w:szCs w:val="22"/>
        </w:rPr>
        <w:t xml:space="preserve">Description and justification of statistical analysis methods are found in </w:t>
      </w:r>
      <w:r>
        <w:rPr>
          <w:rFonts w:asciiTheme="minorHAnsi" w:hAnsiTheme="minorHAnsi"/>
          <w:sz w:val="22"/>
          <w:szCs w:val="22"/>
        </w:rPr>
        <w:t>all</w:t>
      </w:r>
      <w:r w:rsidRPr="008B7912">
        <w:rPr>
          <w:rFonts w:asciiTheme="minorHAnsi" w:hAnsiTheme="minorHAnsi"/>
          <w:sz w:val="22"/>
          <w:szCs w:val="22"/>
        </w:rPr>
        <w:t xml:space="preserve"> Methods subsections</w:t>
      </w:r>
      <w:r>
        <w:rPr>
          <w:rFonts w:asciiTheme="minorHAnsi" w:hAnsiTheme="minorHAnsi"/>
          <w:sz w:val="22"/>
          <w:szCs w:val="22"/>
        </w:rPr>
        <w:t xml:space="preserve"> except “Stimulus”. Raw data are presented wherever possible (e.g. Figures 2B – 2G, 5, 6J, 7A – 7B, 9C, 10B – 10C, 11, and related figure supplements). All statistical tests used are identified in the figure legends and text where applicable. Exact p-values and other details for all statistical tests performed are found in Supplementary File 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275CD77" w:rsidR="00BC3CCE" w:rsidRPr="00505C51" w:rsidRDefault="00474C9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r w:rsidR="00970E32">
        <w:rPr>
          <w:rFonts w:asciiTheme="minorHAnsi" w:hAnsiTheme="minorHAnsi"/>
          <w:sz w:val="22"/>
          <w:szCs w:val="22"/>
        </w:rPr>
        <w:t xml:space="preserve"> because</w:t>
      </w:r>
      <w:r w:rsidR="00727749">
        <w:rPr>
          <w:rFonts w:asciiTheme="minorHAnsi" w:hAnsiTheme="minorHAnsi"/>
          <w:sz w:val="22"/>
          <w:szCs w:val="22"/>
        </w:rPr>
        <w:t xml:space="preserve"> there was no grouping of samples.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EFCFB91" w:rsidR="00BC3CCE" w:rsidRPr="00505C51" w:rsidRDefault="005A13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5 – source data 1 shows example studies that define neuronal synchrony using different methods in different brain areas.</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E8034" w14:textId="77777777" w:rsidR="008D05FC" w:rsidRDefault="008D05FC" w:rsidP="004215FE">
      <w:r>
        <w:separator/>
      </w:r>
    </w:p>
  </w:endnote>
  <w:endnote w:type="continuationSeparator" w:id="0">
    <w:p w14:paraId="2191BCF0" w14:textId="77777777" w:rsidR="008D05FC" w:rsidRDefault="008D05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0F4A482F"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34CA2">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B7CBC" w14:textId="77777777" w:rsidR="008D05FC" w:rsidRDefault="008D05FC" w:rsidP="004215FE">
      <w:r>
        <w:separator/>
      </w:r>
    </w:p>
  </w:footnote>
  <w:footnote w:type="continuationSeparator" w:id="0">
    <w:p w14:paraId="730A8F01" w14:textId="77777777" w:rsidR="008D05FC" w:rsidRDefault="008D05F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5585C"/>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4CE0"/>
    <w:rsid w:val="00266462"/>
    <w:rsid w:val="00276CBD"/>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74C98"/>
    <w:rsid w:val="004A5C32"/>
    <w:rsid w:val="004B41D4"/>
    <w:rsid w:val="004D5E59"/>
    <w:rsid w:val="004D602A"/>
    <w:rsid w:val="004D73CF"/>
    <w:rsid w:val="004E4945"/>
    <w:rsid w:val="004F451D"/>
    <w:rsid w:val="005034A0"/>
    <w:rsid w:val="00505C51"/>
    <w:rsid w:val="0051635F"/>
    <w:rsid w:val="00516A01"/>
    <w:rsid w:val="0053000A"/>
    <w:rsid w:val="00550F13"/>
    <w:rsid w:val="005530AE"/>
    <w:rsid w:val="00555F44"/>
    <w:rsid w:val="00566103"/>
    <w:rsid w:val="005A1336"/>
    <w:rsid w:val="005B0A15"/>
    <w:rsid w:val="00605A12"/>
    <w:rsid w:val="00634AC7"/>
    <w:rsid w:val="00657587"/>
    <w:rsid w:val="00661DCC"/>
    <w:rsid w:val="00672545"/>
    <w:rsid w:val="00685CCF"/>
    <w:rsid w:val="006A632B"/>
    <w:rsid w:val="006C06F5"/>
    <w:rsid w:val="006C7BC3"/>
    <w:rsid w:val="006E4A6C"/>
    <w:rsid w:val="006E6B2A"/>
    <w:rsid w:val="006F5069"/>
    <w:rsid w:val="00700103"/>
    <w:rsid w:val="007137E1"/>
    <w:rsid w:val="00727749"/>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1E02"/>
    <w:rsid w:val="008531D3"/>
    <w:rsid w:val="00860995"/>
    <w:rsid w:val="00865914"/>
    <w:rsid w:val="008669DA"/>
    <w:rsid w:val="0087056D"/>
    <w:rsid w:val="008721D7"/>
    <w:rsid w:val="00876F8F"/>
    <w:rsid w:val="00877644"/>
    <w:rsid w:val="00877729"/>
    <w:rsid w:val="00894B2F"/>
    <w:rsid w:val="008A22A7"/>
    <w:rsid w:val="008B7912"/>
    <w:rsid w:val="008C73C0"/>
    <w:rsid w:val="008D05FC"/>
    <w:rsid w:val="008D7885"/>
    <w:rsid w:val="008E1B9D"/>
    <w:rsid w:val="00912B0B"/>
    <w:rsid w:val="009205E9"/>
    <w:rsid w:val="0092438C"/>
    <w:rsid w:val="00941D04"/>
    <w:rsid w:val="00963CEF"/>
    <w:rsid w:val="00970E32"/>
    <w:rsid w:val="00975782"/>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4CA2"/>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74712"/>
    <w:rsid w:val="00E870D1"/>
    <w:rsid w:val="00ED346E"/>
    <w:rsid w:val="00EF7423"/>
    <w:rsid w:val="00F27DEC"/>
    <w:rsid w:val="00F3344F"/>
    <w:rsid w:val="00F60CF4"/>
    <w:rsid w:val="00FC1F40"/>
    <w:rsid w:val="00FD0F2C"/>
    <w:rsid w:val="00FE2168"/>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3F1D5FE-72FC-4451-AC09-7BE5C196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A7483-97FB-41F5-BB2E-D7FF9F633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3</Pages>
  <Words>1814</Words>
  <Characters>10342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12132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Jermyn See</cp:lastModifiedBy>
  <cp:revision>6</cp:revision>
  <dcterms:created xsi:type="dcterms:W3CDTF">2017-07-20T22:18:00Z</dcterms:created>
  <dcterms:modified xsi:type="dcterms:W3CDTF">2018-03-22T21:12:00Z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http://www.zotero.org/styles/neuron</vt:lpwstr>
  </property>
  <property fmtid="{D5CDD505-2E9C-101B-9397-08002B2CF9AE}" pid="21" name="Mendeley Recent Style Name 9_1">
    <vt:lpwstr>Neuron</vt:lpwstr>
  </property>
  <property fmtid="{D5CDD505-2E9C-101B-9397-08002B2CF9AE}" pid="22" name="Mendeley Document_1">
    <vt:lpwstr>True</vt:lpwstr>
  </property>
  <property fmtid="{D5CDD505-2E9C-101B-9397-08002B2CF9AE}" pid="23" name="Mendeley Unique User Id_1">
    <vt:lpwstr>708431af-0abb-3bb9-b733-9b88d6a8cf50</vt:lpwstr>
  </property>
  <property fmtid="{D5CDD505-2E9C-101B-9397-08002B2CF9AE}" pid="24" name="Mendeley Citation Style_1">
    <vt:lpwstr>http://www.zotero.org/styles/neuron</vt:lpwstr>
  </property>
</Properties>
</file>