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ADC96" w14:textId="77777777" w:rsidR="009D6567" w:rsidRDefault="009D6567" w:rsidP="009D6567">
      <w:pPr>
        <w:widowControl w:val="0"/>
        <w:autoSpaceDE w:val="0"/>
        <w:autoSpaceDN w:val="0"/>
        <w:adjustRightInd w:val="0"/>
        <w:spacing w:line="240" w:lineRule="auto"/>
        <w:ind w:left="480" w:hanging="480"/>
        <w:jc w:val="both"/>
        <w:rPr>
          <w:rFonts w:cs="Calibri"/>
          <w:noProof/>
          <w:szCs w:val="24"/>
          <w:lang w:val="en-GB"/>
        </w:rPr>
      </w:pPr>
      <w:bookmarkStart w:id="0" w:name="_GoBack"/>
      <w:bookmarkEnd w:id="0"/>
    </w:p>
    <w:tbl>
      <w:tblPr>
        <w:tblW w:w="825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37"/>
        <w:gridCol w:w="1170"/>
        <w:gridCol w:w="1170"/>
        <w:gridCol w:w="1170"/>
        <w:gridCol w:w="720"/>
        <w:gridCol w:w="540"/>
        <w:gridCol w:w="630"/>
        <w:gridCol w:w="720"/>
      </w:tblGrid>
      <w:tr w:rsidR="009D6567" w14:paraId="611623FF" w14:textId="77777777" w:rsidTr="008C241B">
        <w:trPr>
          <w:cantSplit/>
          <w:trHeight w:val="526"/>
        </w:trPr>
        <w:tc>
          <w:tcPr>
            <w:tcW w:w="2137" w:type="dxa"/>
            <w:vMerge w:val="restart"/>
          </w:tcPr>
          <w:p w14:paraId="63DD22F5" w14:textId="77777777" w:rsidR="009D6567" w:rsidRDefault="009D6567" w:rsidP="008C241B">
            <w:pPr>
              <w:spacing w:line="240" w:lineRule="auto"/>
              <w:ind w:left="-3272" w:firstLine="327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Experiments</w:t>
            </w:r>
          </w:p>
        </w:tc>
        <w:tc>
          <w:tcPr>
            <w:tcW w:w="3510" w:type="dxa"/>
            <w:gridSpan w:val="3"/>
          </w:tcPr>
          <w:p w14:paraId="3593013F" w14:textId="77777777" w:rsidR="009D6567" w:rsidRDefault="009D6567" w:rsidP="008C241B">
            <w:pPr>
              <w:spacing w:line="240" w:lineRule="auto"/>
              <w:ind w:left="-3272" w:firstLine="327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Dimension of acquired data</w:t>
            </w:r>
          </w:p>
          <w:p w14:paraId="63A3AB78" w14:textId="77777777" w:rsidR="009D6567" w:rsidRDefault="009D6567" w:rsidP="008C241B">
            <w:pPr>
              <w:spacing w:line="240" w:lineRule="auto"/>
              <w:ind w:left="-3272" w:firstLine="3272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</w:tcPr>
          <w:p w14:paraId="18F615C7" w14:textId="77777777" w:rsidR="009D6567" w:rsidRDefault="009D6567" w:rsidP="008C241B">
            <w:pPr>
              <w:spacing w:line="240" w:lineRule="auto"/>
              <w:ind w:left="-3269" w:firstLine="326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Spectral width</w:t>
            </w:r>
          </w:p>
          <w:p w14:paraId="33AE3E72" w14:textId="77777777" w:rsidR="009D6567" w:rsidRDefault="009D6567" w:rsidP="008C241B">
            <w:pPr>
              <w:spacing w:line="240" w:lineRule="auto"/>
              <w:ind w:left="-3272" w:firstLine="3272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20" w:type="dxa"/>
          </w:tcPr>
          <w:p w14:paraId="3E9E7C5F" w14:textId="77777777" w:rsidR="009D6567" w:rsidRDefault="009D6567" w:rsidP="008C241B">
            <w:pPr>
              <w:spacing w:line="240" w:lineRule="auto"/>
              <w:ind w:left="-3269" w:firstLine="3269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fr-FR"/>
              </w:rPr>
              <w:t>a</w:t>
            </w:r>
          </w:p>
        </w:tc>
      </w:tr>
      <w:tr w:rsidR="009D6567" w14:paraId="6C099A44" w14:textId="77777777" w:rsidTr="008C241B">
        <w:trPr>
          <w:cantSplit/>
          <w:trHeight w:val="305"/>
        </w:trPr>
        <w:tc>
          <w:tcPr>
            <w:tcW w:w="2137" w:type="dxa"/>
            <w:vMerge/>
          </w:tcPr>
          <w:p w14:paraId="296FE586" w14:textId="77777777" w:rsidR="009D6567" w:rsidRDefault="009D6567" w:rsidP="008C24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510" w:type="dxa"/>
            <w:gridSpan w:val="3"/>
          </w:tcPr>
          <w:p w14:paraId="44C51122" w14:textId="77777777" w:rsidR="009D6567" w:rsidRDefault="009D6567" w:rsidP="008C241B">
            <w:pPr>
              <w:spacing w:line="240" w:lineRule="auto"/>
              <w:ind w:left="-3269" w:firstLine="3269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   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3</w:t>
            </w:r>
          </w:p>
        </w:tc>
        <w:tc>
          <w:tcPr>
            <w:tcW w:w="1890" w:type="dxa"/>
            <w:gridSpan w:val="3"/>
          </w:tcPr>
          <w:p w14:paraId="572F1BD1" w14:textId="77777777" w:rsidR="009D6567" w:rsidRDefault="009D6567" w:rsidP="008C241B">
            <w:pPr>
              <w:spacing w:line="240" w:lineRule="auto"/>
              <w:ind w:left="-3269" w:firstLine="326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1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proofErr w:type="spellEnd"/>
          </w:p>
        </w:tc>
        <w:tc>
          <w:tcPr>
            <w:tcW w:w="720" w:type="dxa"/>
          </w:tcPr>
          <w:p w14:paraId="454B124B" w14:textId="77777777" w:rsidR="009D6567" w:rsidRDefault="009D6567" w:rsidP="008C241B">
            <w:pPr>
              <w:spacing w:line="240" w:lineRule="auto"/>
              <w:ind w:left="-3269" w:firstLine="326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D6567" w14:paraId="2FB3A12C" w14:textId="77777777" w:rsidTr="008C241B">
        <w:tc>
          <w:tcPr>
            <w:tcW w:w="8257" w:type="dxa"/>
            <w:gridSpan w:val="8"/>
          </w:tcPr>
          <w:p w14:paraId="4770066F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HCN2 CNBD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b</w:t>
            </w:r>
          </w:p>
        </w:tc>
      </w:tr>
      <w:tr w:rsidR="009D6567" w14:paraId="26B83B54" w14:textId="77777777" w:rsidTr="008C241B">
        <w:tc>
          <w:tcPr>
            <w:tcW w:w="2137" w:type="dxa"/>
          </w:tcPr>
          <w:p w14:paraId="193AEE74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N-HSQC</w:t>
            </w:r>
          </w:p>
          <w:p w14:paraId="04DA86FA" w14:textId="77777777" w:rsidR="009D6567" w:rsidRDefault="009D6567" w:rsidP="008C241B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1170" w:type="dxa"/>
          </w:tcPr>
          <w:p w14:paraId="4E78C617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0A542CB6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1024(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1170" w:type="dxa"/>
          </w:tcPr>
          <w:p w14:paraId="5A43F91D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CB8B3CF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40" w:type="dxa"/>
          </w:tcPr>
          <w:p w14:paraId="54D70A14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630" w:type="dxa"/>
          </w:tcPr>
          <w:p w14:paraId="58AA8119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20278223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9D6567" w14:paraId="2F9358A3" w14:textId="77777777" w:rsidTr="008C241B">
        <w:tc>
          <w:tcPr>
            <w:tcW w:w="2137" w:type="dxa"/>
          </w:tcPr>
          <w:p w14:paraId="04C8CB5A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CBCA(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CO)NH</w:t>
            </w:r>
          </w:p>
        </w:tc>
        <w:tc>
          <w:tcPr>
            <w:tcW w:w="1170" w:type="dxa"/>
          </w:tcPr>
          <w:p w14:paraId="262DFA43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170" w:type="dxa"/>
          </w:tcPr>
          <w:p w14:paraId="4CE6A984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48020A3D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720" w:type="dxa"/>
          </w:tcPr>
          <w:p w14:paraId="114FA579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540" w:type="dxa"/>
          </w:tcPr>
          <w:p w14:paraId="378BC83B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630" w:type="dxa"/>
          </w:tcPr>
          <w:p w14:paraId="088D5EE5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20" w:type="dxa"/>
          </w:tcPr>
          <w:p w14:paraId="327E3A67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9D6567" w14:paraId="12FC9790" w14:textId="77777777" w:rsidTr="008C241B">
        <w:tc>
          <w:tcPr>
            <w:tcW w:w="2137" w:type="dxa"/>
          </w:tcPr>
          <w:p w14:paraId="42BC292D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HNCACB</w:t>
            </w:r>
          </w:p>
        </w:tc>
        <w:tc>
          <w:tcPr>
            <w:tcW w:w="1170" w:type="dxa"/>
          </w:tcPr>
          <w:p w14:paraId="47847385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170" w:type="dxa"/>
          </w:tcPr>
          <w:p w14:paraId="3F509CCB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129BEBAB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720" w:type="dxa"/>
          </w:tcPr>
          <w:p w14:paraId="02ACC363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40" w:type="dxa"/>
          </w:tcPr>
          <w:p w14:paraId="38D04C49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</w:tcPr>
          <w:p w14:paraId="2A0B6384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14:paraId="11F58504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6567" w14:paraId="42FBDD7A" w14:textId="77777777" w:rsidTr="008C241B">
        <w:tc>
          <w:tcPr>
            <w:tcW w:w="2137" w:type="dxa"/>
          </w:tcPr>
          <w:p w14:paraId="7F4F301F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HNCO</w:t>
            </w:r>
          </w:p>
        </w:tc>
        <w:tc>
          <w:tcPr>
            <w:tcW w:w="1170" w:type="dxa"/>
          </w:tcPr>
          <w:p w14:paraId="1BF61A0A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1170" w:type="dxa"/>
          </w:tcPr>
          <w:p w14:paraId="4B51A003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15747DA4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720" w:type="dxa"/>
          </w:tcPr>
          <w:p w14:paraId="3104BB4B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40" w:type="dxa"/>
          </w:tcPr>
          <w:p w14:paraId="1D92075C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630" w:type="dxa"/>
          </w:tcPr>
          <w:p w14:paraId="06312978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20" w:type="dxa"/>
          </w:tcPr>
          <w:p w14:paraId="27109A4A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D6567" w14:paraId="10381DE2" w14:textId="77777777" w:rsidTr="008C241B">
        <w:tc>
          <w:tcPr>
            <w:tcW w:w="2137" w:type="dxa"/>
          </w:tcPr>
          <w:p w14:paraId="536C6DEE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CA)CO</w:t>
            </w:r>
          </w:p>
        </w:tc>
        <w:tc>
          <w:tcPr>
            <w:tcW w:w="1170" w:type="dxa"/>
          </w:tcPr>
          <w:p w14:paraId="01C230C9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170" w:type="dxa"/>
          </w:tcPr>
          <w:p w14:paraId="11D64306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63D5F2E7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720" w:type="dxa"/>
          </w:tcPr>
          <w:p w14:paraId="21D481D4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40" w:type="dxa"/>
          </w:tcPr>
          <w:p w14:paraId="708569CB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630" w:type="dxa"/>
          </w:tcPr>
          <w:p w14:paraId="49389166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20" w:type="dxa"/>
          </w:tcPr>
          <w:p w14:paraId="1A2ECB40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9D6567" w14:paraId="0A42342B" w14:textId="77777777" w:rsidTr="008C241B">
        <w:tc>
          <w:tcPr>
            <w:tcW w:w="2137" w:type="dxa"/>
          </w:tcPr>
          <w:p w14:paraId="53DF3374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N-edited [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H]-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NOESY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1170" w:type="dxa"/>
          </w:tcPr>
          <w:p w14:paraId="34C5C681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1170" w:type="dxa"/>
          </w:tcPr>
          <w:p w14:paraId="225D02C7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654063CF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720" w:type="dxa"/>
          </w:tcPr>
          <w:p w14:paraId="7241DC08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40" w:type="dxa"/>
          </w:tcPr>
          <w:p w14:paraId="63A304F5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630" w:type="dxa"/>
          </w:tcPr>
          <w:p w14:paraId="00021422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20" w:type="dxa"/>
          </w:tcPr>
          <w:p w14:paraId="6ACB09C1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9D6567" w14:paraId="032C9265" w14:textId="77777777" w:rsidTr="008C241B">
        <w:tc>
          <w:tcPr>
            <w:tcW w:w="8257" w:type="dxa"/>
            <w:gridSpan w:val="8"/>
          </w:tcPr>
          <w:p w14:paraId="28D80B0C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TRIP8bnano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</w:p>
        </w:tc>
      </w:tr>
      <w:tr w:rsidR="009D6567" w14:paraId="08D34854" w14:textId="77777777" w:rsidTr="008C241B">
        <w:tc>
          <w:tcPr>
            <w:tcW w:w="2137" w:type="dxa"/>
          </w:tcPr>
          <w:p w14:paraId="5FF8E7A9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N-HSQC</w:t>
            </w:r>
          </w:p>
        </w:tc>
        <w:tc>
          <w:tcPr>
            <w:tcW w:w="1170" w:type="dxa"/>
          </w:tcPr>
          <w:p w14:paraId="6ADC165C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1852C1B5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1024(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1170" w:type="dxa"/>
          </w:tcPr>
          <w:p w14:paraId="39DE0104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14D9BC24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540" w:type="dxa"/>
          </w:tcPr>
          <w:p w14:paraId="001361B6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630" w:type="dxa"/>
          </w:tcPr>
          <w:p w14:paraId="0298322D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23C99E86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9D6567" w14:paraId="6E81F129" w14:textId="77777777" w:rsidTr="008C241B">
        <w:tc>
          <w:tcPr>
            <w:tcW w:w="2137" w:type="dxa"/>
          </w:tcPr>
          <w:p w14:paraId="2C8A7105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CBCA(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CO)NH</w:t>
            </w:r>
          </w:p>
        </w:tc>
        <w:tc>
          <w:tcPr>
            <w:tcW w:w="1170" w:type="dxa"/>
          </w:tcPr>
          <w:p w14:paraId="561E90A0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170" w:type="dxa"/>
          </w:tcPr>
          <w:p w14:paraId="6D9F32B9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0F69D2EE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720" w:type="dxa"/>
          </w:tcPr>
          <w:p w14:paraId="69CDA157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540" w:type="dxa"/>
          </w:tcPr>
          <w:p w14:paraId="10B37F3E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630" w:type="dxa"/>
          </w:tcPr>
          <w:p w14:paraId="512531EF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20" w:type="dxa"/>
          </w:tcPr>
          <w:p w14:paraId="1AF97172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9D6567" w14:paraId="2CF53BE7" w14:textId="77777777" w:rsidTr="008C241B">
        <w:tc>
          <w:tcPr>
            <w:tcW w:w="2137" w:type="dxa"/>
          </w:tcPr>
          <w:p w14:paraId="0A0DAE6E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HNCACB</w:t>
            </w:r>
          </w:p>
        </w:tc>
        <w:tc>
          <w:tcPr>
            <w:tcW w:w="1170" w:type="dxa"/>
          </w:tcPr>
          <w:p w14:paraId="49E9613E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170" w:type="dxa"/>
          </w:tcPr>
          <w:p w14:paraId="1944529B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6D21B7EF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720" w:type="dxa"/>
          </w:tcPr>
          <w:p w14:paraId="419A2B6F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540" w:type="dxa"/>
          </w:tcPr>
          <w:p w14:paraId="52811279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630" w:type="dxa"/>
          </w:tcPr>
          <w:p w14:paraId="3CAE7AEF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20" w:type="dxa"/>
          </w:tcPr>
          <w:p w14:paraId="0CAEE789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9D6567" w14:paraId="069E3ED6" w14:textId="77777777" w:rsidTr="008C241B">
        <w:tc>
          <w:tcPr>
            <w:tcW w:w="2137" w:type="dxa"/>
          </w:tcPr>
          <w:p w14:paraId="5707CB2F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HNCA</w:t>
            </w:r>
          </w:p>
        </w:tc>
        <w:tc>
          <w:tcPr>
            <w:tcW w:w="1170" w:type="dxa"/>
          </w:tcPr>
          <w:p w14:paraId="610AA1BD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170" w:type="dxa"/>
          </w:tcPr>
          <w:p w14:paraId="6FEBBD6D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41CF02C5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1024(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720" w:type="dxa"/>
          </w:tcPr>
          <w:p w14:paraId="3DAA294A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540" w:type="dxa"/>
          </w:tcPr>
          <w:p w14:paraId="43FEE109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630" w:type="dxa"/>
          </w:tcPr>
          <w:p w14:paraId="240BF85A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20" w:type="dxa"/>
          </w:tcPr>
          <w:p w14:paraId="7A43659D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9D6567" w14:paraId="6A37B28D" w14:textId="77777777" w:rsidTr="008C241B">
        <w:tc>
          <w:tcPr>
            <w:tcW w:w="2137" w:type="dxa"/>
          </w:tcPr>
          <w:p w14:paraId="7FDD4286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CO)CA</w:t>
            </w:r>
          </w:p>
        </w:tc>
        <w:tc>
          <w:tcPr>
            <w:tcW w:w="1170" w:type="dxa"/>
          </w:tcPr>
          <w:p w14:paraId="664E0404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170" w:type="dxa"/>
          </w:tcPr>
          <w:p w14:paraId="59FCF8AD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N)</w:t>
            </w:r>
          </w:p>
        </w:tc>
        <w:tc>
          <w:tcPr>
            <w:tcW w:w="1170" w:type="dxa"/>
          </w:tcPr>
          <w:p w14:paraId="58DCDBEA" w14:textId="77777777" w:rsidR="009D6567" w:rsidRDefault="009D6567" w:rsidP="008C2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1024(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</w:t>
            </w:r>
          </w:p>
        </w:tc>
        <w:tc>
          <w:tcPr>
            <w:tcW w:w="720" w:type="dxa"/>
          </w:tcPr>
          <w:p w14:paraId="2BED7C65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540" w:type="dxa"/>
          </w:tcPr>
          <w:p w14:paraId="50CA071B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630" w:type="dxa"/>
          </w:tcPr>
          <w:p w14:paraId="717F7D88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20" w:type="dxa"/>
          </w:tcPr>
          <w:p w14:paraId="42FFCBBC" w14:textId="77777777" w:rsidR="009D6567" w:rsidRDefault="009D6567" w:rsidP="008C24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</w:tbl>
    <w:p w14:paraId="75C9C175" w14:textId="77777777" w:rsidR="009D6567" w:rsidRDefault="009D6567" w:rsidP="009D6567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</w:p>
    <w:p w14:paraId="580F9778" w14:textId="77777777" w:rsidR="009D6567" w:rsidRDefault="009D6567" w:rsidP="009D6567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</w:p>
    <w:p w14:paraId="6932BB12" w14:textId="77777777" w:rsidR="009D6567" w:rsidRDefault="009D6567" w:rsidP="009D656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vertAlign w:val="superscript"/>
          <w:lang w:val="en-US"/>
        </w:rPr>
        <w:t>a</w:t>
      </w:r>
      <w:proofErr w:type="gramEnd"/>
      <w:r>
        <w:rPr>
          <w:rFonts w:ascii="Arial" w:hAnsi="Arial" w:cs="Arial"/>
          <w:sz w:val="24"/>
          <w:szCs w:val="24"/>
          <w:vertAlign w:val="superscript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number of acquired scans. </w:t>
      </w:r>
      <w:proofErr w:type="gramStart"/>
      <w:r>
        <w:rPr>
          <w:rFonts w:ascii="Arial" w:hAnsi="Arial" w:cs="Arial"/>
          <w:sz w:val="24"/>
          <w:szCs w:val="24"/>
          <w:vertAlign w:val="superscript"/>
          <w:lang w:val="en-US"/>
        </w:rPr>
        <w:t>b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Experiments were acquired on a 700 MHz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Bruker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spectrometer equipped with a triple resonance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cryoprobe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at 298 K. All the triple resonance (TCI 5-mm) probes used were equipped with Pulsed Field Gradients along the z-axis.</w:t>
      </w:r>
    </w:p>
    <w:p w14:paraId="5A3F91A1" w14:textId="77777777" w:rsidR="009D6567" w:rsidRDefault="009D6567" w:rsidP="009D656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vertAlign w:val="superscript"/>
          <w:lang w:val="en-US"/>
        </w:rPr>
        <w:t>c</w:t>
      </w:r>
      <w:proofErr w:type="gramEnd"/>
      <w:r>
        <w:rPr>
          <w:rFonts w:ascii="Arial" w:hAnsi="Arial" w:cs="Arial"/>
          <w:sz w:val="24"/>
          <w:szCs w:val="24"/>
          <w:vertAlign w:val="superscript"/>
          <w:lang w:val="en-US"/>
        </w:rPr>
        <w:t xml:space="preserve"> 15</w:t>
      </w:r>
      <w:r>
        <w:rPr>
          <w:rFonts w:ascii="Arial" w:hAnsi="Arial" w:cs="Arial"/>
          <w:sz w:val="24"/>
          <w:szCs w:val="24"/>
          <w:lang w:val="en-US"/>
        </w:rPr>
        <w:t xml:space="preserve">N-edited edited 3D NOESY-HSQC experiments was acquired with a mixing time value of 100ms at the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Bruker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Avance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950 MHz spectrometer. </w:t>
      </w:r>
      <w:proofErr w:type="gramStart"/>
      <w:r>
        <w:rPr>
          <w:rFonts w:ascii="Arial" w:hAnsi="Arial" w:cs="Arial"/>
          <w:sz w:val="24"/>
          <w:szCs w:val="24"/>
          <w:vertAlign w:val="superscript"/>
          <w:lang w:val="en-US"/>
        </w:rPr>
        <w:t>d</w:t>
      </w:r>
      <w:proofErr w:type="gramEnd"/>
      <w:r>
        <w:rPr>
          <w:rFonts w:ascii="Arial" w:hAnsi="Arial" w:cs="Arial"/>
          <w:sz w:val="24"/>
          <w:szCs w:val="24"/>
          <w:vertAlign w:val="superscript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Experiments were acquired on a 500 MHz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Bruker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spectrometer equipped with a triple resonance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cryoprobe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at 298 K. All 3D and 2D spectra were processed </w:t>
      </w:r>
      <w:r>
        <w:rPr>
          <w:rFonts w:ascii="Arial" w:hAnsi="Arial" w:cs="Arial"/>
          <w:sz w:val="24"/>
          <w:szCs w:val="24"/>
          <w:lang w:val="en-US"/>
        </w:rPr>
        <w:lastRenderedPageBreak/>
        <w:t xml:space="preserve">using the standard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Bruker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software TOPSPIN 2.1 and analyzed through CARA </w:t>
      </w:r>
      <w:r w:rsidRPr="009D6567">
        <w:rPr>
          <w:rFonts w:ascii="Arial" w:hAnsi="Arial" w:cs="Arial"/>
          <w:sz w:val="24"/>
          <w:szCs w:val="24"/>
          <w:lang w:val="en-US"/>
        </w:rPr>
        <w:t>(</w:t>
      </w:r>
      <w:r w:rsidRPr="009D6567">
        <w:rPr>
          <w:rFonts w:ascii="Arial" w:hAnsi="Arial" w:cs="Times New Roman"/>
          <w:noProof/>
          <w:sz w:val="24"/>
          <w:szCs w:val="24"/>
          <w:lang w:val="en-GB"/>
        </w:rPr>
        <w:t xml:space="preserve">Keller R </w:t>
      </w:r>
      <w:r w:rsidRPr="009D6567">
        <w:rPr>
          <w:rFonts w:ascii="Arial" w:hAnsi="Arial" w:cs="Arial"/>
          <w:i/>
          <w:noProof/>
          <w:sz w:val="24"/>
          <w:szCs w:val="24"/>
          <w:lang w:val="en-GB"/>
        </w:rPr>
        <w:t>et al</w:t>
      </w:r>
      <w:r w:rsidRPr="009D6567">
        <w:rPr>
          <w:rFonts w:ascii="Arial" w:hAnsi="Arial" w:cs="Arial"/>
          <w:noProof/>
          <w:sz w:val="24"/>
          <w:szCs w:val="24"/>
          <w:lang w:val="en-GB"/>
        </w:rPr>
        <w:t>, 2002;</w:t>
      </w:r>
      <w:r w:rsidRPr="009D6567">
        <w:rPr>
          <w:rFonts w:ascii="Arial" w:hAnsi="Arial" w:cs="Times New Roman"/>
          <w:noProof/>
          <w:sz w:val="24"/>
          <w:szCs w:val="24"/>
          <w:lang w:val="en-GB"/>
        </w:rPr>
        <w:t xml:space="preserve"> Keller RLJ. 2004</w:t>
      </w:r>
      <w:r w:rsidRPr="009D6567">
        <w:rPr>
          <w:rFonts w:ascii="Arial" w:hAnsi="Arial" w:cs="Arial"/>
          <w:sz w:val="24"/>
          <w:szCs w:val="24"/>
          <w:lang w:val="en-US"/>
        </w:rPr>
        <w:t>).</w:t>
      </w:r>
    </w:p>
    <w:p w14:paraId="53C2C380" w14:textId="77777777" w:rsidR="009D6567" w:rsidRDefault="009D6567" w:rsidP="009D656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GB"/>
        </w:rPr>
      </w:pPr>
    </w:p>
    <w:p w14:paraId="71D2E28F" w14:textId="77777777" w:rsidR="009D6567" w:rsidRDefault="009D6567" w:rsidP="009D6567">
      <w:pPr>
        <w:spacing w:after="0" w:line="240" w:lineRule="auto"/>
        <w:jc w:val="both"/>
        <w:rPr>
          <w:rFonts w:cs="Calibri"/>
          <w:noProof/>
          <w:szCs w:val="24"/>
          <w:lang w:val="en-GB"/>
        </w:rPr>
      </w:pPr>
      <w:r>
        <w:rPr>
          <w:rFonts w:cs="Calibri"/>
          <w:noProof/>
          <w:szCs w:val="24"/>
          <w:lang w:val="en-GB"/>
        </w:rPr>
        <w:t xml:space="preserve">Keller R, Wüthrich KA. (2002) New Software for the Analysis of Protein NMR Spectra. </w:t>
      </w:r>
    </w:p>
    <w:p w14:paraId="424A78B7" w14:textId="77777777" w:rsidR="009D6567" w:rsidRDefault="009D6567" w:rsidP="009D6567">
      <w:pPr>
        <w:spacing w:after="0" w:line="240" w:lineRule="auto"/>
        <w:jc w:val="both"/>
        <w:rPr>
          <w:rFonts w:cs="Calibri"/>
          <w:noProof/>
          <w:szCs w:val="24"/>
          <w:lang w:val="en-GB"/>
        </w:rPr>
      </w:pPr>
      <w:r>
        <w:rPr>
          <w:rFonts w:cs="Calibri"/>
          <w:noProof/>
          <w:szCs w:val="24"/>
          <w:lang w:val="en-GB"/>
        </w:rPr>
        <w:t>Keller RLJ. (2004) The Computer Aided Resonance Assignment tutorial. Goldau: CANTINA Verlag.</w:t>
      </w:r>
    </w:p>
    <w:p w14:paraId="3E05EC8E" w14:textId="77777777" w:rsidR="006F3181" w:rsidRDefault="006F3181"/>
    <w:sectPr w:rsidR="006F3181" w:rsidSect="006F318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567"/>
    <w:rsid w:val="001E1580"/>
    <w:rsid w:val="006F3181"/>
    <w:rsid w:val="0099521D"/>
    <w:rsid w:val="009D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F033C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67"/>
    <w:pPr>
      <w:spacing w:after="160" w:line="259" w:lineRule="auto"/>
    </w:pPr>
    <w:rPr>
      <w:rFonts w:ascii="Calibri" w:eastAsia="Calibri" w:hAnsi="Calibri" w:cs="SimSu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580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80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67"/>
    <w:pPr>
      <w:spacing w:after="160" w:line="259" w:lineRule="auto"/>
    </w:pPr>
    <w:rPr>
      <w:rFonts w:ascii="Calibri" w:eastAsia="Calibri" w:hAnsi="Calibri" w:cs="SimSu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580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80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1300</Characters>
  <Application>Microsoft Macintosh Word</Application>
  <DocSecurity>0</DocSecurity>
  <Lines>10</Lines>
  <Paragraphs>3</Paragraphs>
  <ScaleCrop>false</ScaleCrop>
  <Company>università degli studi di milano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moroni</dc:creator>
  <cp:keywords/>
  <dc:description/>
  <cp:lastModifiedBy>anna moroni</cp:lastModifiedBy>
  <cp:revision>2</cp:revision>
  <dcterms:created xsi:type="dcterms:W3CDTF">2018-06-09T09:31:00Z</dcterms:created>
  <dcterms:modified xsi:type="dcterms:W3CDTF">2018-06-11T19:35:00Z</dcterms:modified>
</cp:coreProperties>
</file>