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6771" w:rsidRDefault="009745F8">
      <w:bookmarkStart w:id="0" w:name="_GoBack"/>
      <w:r>
        <w:rPr>
          <w:rFonts w:ascii="Helvetica" w:hAnsi="Helvetica" w:cs="Arial"/>
          <w:b/>
          <w:noProof/>
        </w:rPr>
        <w:drawing>
          <wp:inline distT="0" distB="0" distL="0" distR="0" wp14:anchorId="40B639C0" wp14:editId="29D24AED">
            <wp:extent cx="5943600" cy="497713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S2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386" cy="497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9745F8" w:rsidRPr="005A536E" w:rsidRDefault="009745F8" w:rsidP="009745F8">
      <w:pPr>
        <w:jc w:val="both"/>
        <w:rPr>
          <w:rFonts w:ascii="Helvetica" w:hAnsi="Helvetica" w:cs="Arial"/>
          <w:b/>
          <w:lang w:eastAsia="zh-CN"/>
        </w:rPr>
      </w:pPr>
      <w:r>
        <w:rPr>
          <w:rFonts w:ascii="Helvetica" w:hAnsi="Helvetica" w:cs="Arial"/>
          <w:b/>
          <w:lang w:eastAsia="zh-CN"/>
        </w:rPr>
        <w:t>Figure 2 – figure supplement 1</w:t>
      </w:r>
      <w:r w:rsidRPr="005A536E">
        <w:rPr>
          <w:rFonts w:ascii="Helvetica" w:hAnsi="Helvetica" w:cs="Arial"/>
          <w:b/>
          <w:lang w:eastAsia="zh-CN"/>
        </w:rPr>
        <w:t xml:space="preserve"> Genotypes of knockout cells used in this study. </w:t>
      </w:r>
      <w:r w:rsidRPr="005A536E">
        <w:rPr>
          <w:rFonts w:ascii="Helvetica" w:hAnsi="Helvetica" w:cs="Arial"/>
          <w:lang w:eastAsia="zh-CN"/>
        </w:rPr>
        <w:t>(</w:t>
      </w:r>
      <w:r w:rsidRPr="005A536E">
        <w:rPr>
          <w:rFonts w:ascii="Helvetica" w:hAnsi="Helvetica" w:cs="Arial"/>
          <w:b/>
          <w:lang w:eastAsia="zh-CN"/>
        </w:rPr>
        <w:t>A</w:t>
      </w:r>
      <w:r w:rsidRPr="005A536E">
        <w:rPr>
          <w:rFonts w:ascii="Helvetica" w:hAnsi="Helvetica" w:cs="Arial"/>
          <w:lang w:eastAsia="zh-CN"/>
        </w:rPr>
        <w:t>-</w:t>
      </w:r>
      <w:r w:rsidRPr="005A536E">
        <w:rPr>
          <w:rFonts w:ascii="Helvetica" w:hAnsi="Helvetica" w:cs="Arial"/>
          <w:b/>
          <w:lang w:eastAsia="zh-CN"/>
        </w:rPr>
        <w:t>F</w:t>
      </w:r>
      <w:r w:rsidRPr="005A536E">
        <w:rPr>
          <w:rFonts w:ascii="Helvetica" w:hAnsi="Helvetica" w:cs="Arial"/>
          <w:lang w:eastAsia="zh-CN"/>
        </w:rPr>
        <w:t xml:space="preserve">) Sequences of the </w:t>
      </w:r>
      <w:r w:rsidRPr="005A536E">
        <w:rPr>
          <w:rFonts w:ascii="Helvetica" w:hAnsi="Helvetica" w:cs="Arial"/>
          <w:i/>
          <w:lang w:eastAsia="zh-CN"/>
        </w:rPr>
        <w:t xml:space="preserve">ATRAID </w:t>
      </w:r>
      <w:r w:rsidRPr="005A536E">
        <w:rPr>
          <w:rFonts w:ascii="Helvetica" w:hAnsi="Helvetica" w:cs="Arial"/>
          <w:lang w:eastAsia="zh-CN"/>
        </w:rPr>
        <w:t>(</w:t>
      </w:r>
      <w:r w:rsidRPr="005A536E">
        <w:rPr>
          <w:rFonts w:ascii="Helvetica" w:hAnsi="Helvetica" w:cs="Arial"/>
          <w:b/>
          <w:lang w:eastAsia="zh-CN"/>
        </w:rPr>
        <w:t>A</w:t>
      </w:r>
      <w:r w:rsidRPr="005A536E">
        <w:rPr>
          <w:rFonts w:ascii="Helvetica" w:hAnsi="Helvetica" w:cs="Arial"/>
          <w:lang w:eastAsia="zh-CN"/>
        </w:rPr>
        <w:t xml:space="preserve">, </w:t>
      </w:r>
      <w:r w:rsidRPr="005A536E">
        <w:rPr>
          <w:rFonts w:ascii="Helvetica" w:hAnsi="Helvetica" w:cs="Arial"/>
          <w:b/>
          <w:lang w:eastAsia="zh-CN"/>
        </w:rPr>
        <w:t xml:space="preserve">C </w:t>
      </w:r>
      <w:r w:rsidRPr="005A536E">
        <w:rPr>
          <w:rFonts w:ascii="Helvetica" w:hAnsi="Helvetica" w:cs="Arial"/>
          <w:lang w:eastAsia="zh-CN"/>
        </w:rPr>
        <w:t xml:space="preserve">and </w:t>
      </w:r>
      <w:r w:rsidRPr="005A536E">
        <w:rPr>
          <w:rFonts w:ascii="Helvetica" w:hAnsi="Helvetica" w:cs="Arial"/>
          <w:b/>
          <w:lang w:eastAsia="zh-CN"/>
        </w:rPr>
        <w:t>F</w:t>
      </w:r>
      <w:r w:rsidRPr="005A536E">
        <w:rPr>
          <w:rFonts w:ascii="Helvetica" w:hAnsi="Helvetica" w:cs="Arial"/>
          <w:lang w:eastAsia="zh-CN"/>
        </w:rPr>
        <w:t xml:space="preserve">) or </w:t>
      </w:r>
      <w:r w:rsidRPr="005A536E">
        <w:rPr>
          <w:rFonts w:ascii="Helvetica" w:hAnsi="Helvetica" w:cs="Arial"/>
          <w:i/>
          <w:lang w:eastAsia="zh-CN"/>
        </w:rPr>
        <w:t xml:space="preserve">SLC37A3 </w:t>
      </w:r>
      <w:r w:rsidRPr="005A536E">
        <w:rPr>
          <w:rFonts w:ascii="Helvetica" w:hAnsi="Helvetica" w:cs="Arial"/>
          <w:lang w:eastAsia="zh-CN"/>
        </w:rPr>
        <w:t>locus (</w:t>
      </w:r>
      <w:r w:rsidRPr="005A536E">
        <w:rPr>
          <w:rFonts w:ascii="Helvetica" w:hAnsi="Helvetica" w:cs="Arial"/>
          <w:b/>
          <w:lang w:eastAsia="zh-CN"/>
        </w:rPr>
        <w:t>B</w:t>
      </w:r>
      <w:r w:rsidRPr="005A536E">
        <w:rPr>
          <w:rFonts w:ascii="Helvetica" w:hAnsi="Helvetica" w:cs="Arial"/>
          <w:lang w:eastAsia="zh-CN"/>
        </w:rPr>
        <w:t xml:space="preserve">, </w:t>
      </w:r>
      <w:r w:rsidRPr="005A536E">
        <w:rPr>
          <w:rFonts w:ascii="Helvetica" w:hAnsi="Helvetica" w:cs="Arial"/>
          <w:b/>
          <w:lang w:eastAsia="zh-CN"/>
        </w:rPr>
        <w:t xml:space="preserve">D </w:t>
      </w:r>
      <w:r w:rsidRPr="005A536E">
        <w:rPr>
          <w:rFonts w:ascii="Helvetica" w:hAnsi="Helvetica" w:cs="Arial"/>
          <w:lang w:eastAsia="zh-CN"/>
        </w:rPr>
        <w:t xml:space="preserve">and </w:t>
      </w:r>
      <w:r w:rsidRPr="005A536E">
        <w:rPr>
          <w:rFonts w:ascii="Helvetica" w:hAnsi="Helvetica" w:cs="Arial"/>
          <w:b/>
          <w:lang w:eastAsia="zh-CN"/>
        </w:rPr>
        <w:t>E</w:t>
      </w:r>
      <w:r w:rsidRPr="005A536E">
        <w:rPr>
          <w:rFonts w:ascii="Helvetica" w:hAnsi="Helvetica" w:cs="Arial"/>
          <w:lang w:eastAsia="zh-CN"/>
        </w:rPr>
        <w:t xml:space="preserve">) in </w:t>
      </w:r>
      <w:r w:rsidRPr="005A536E">
        <w:rPr>
          <w:rFonts w:ascii="Helvetica" w:hAnsi="Helvetica" w:cs="Arial"/>
          <w:i/>
          <w:lang w:eastAsia="zh-CN"/>
        </w:rPr>
        <w:t>ATRAID</w:t>
      </w:r>
      <w:r w:rsidRPr="005A536E">
        <w:rPr>
          <w:rFonts w:ascii="Helvetica" w:hAnsi="Helvetica" w:cs="Arial"/>
          <w:lang w:eastAsia="zh-CN"/>
        </w:rPr>
        <w:softHyphen/>
      </w:r>
      <w:r w:rsidRPr="005A536E">
        <w:rPr>
          <w:rFonts w:ascii="Helvetica" w:hAnsi="Helvetica" w:cs="Arial"/>
          <w:vertAlign w:val="superscript"/>
          <w:lang w:eastAsia="zh-CN"/>
        </w:rPr>
        <w:t>KO</w:t>
      </w:r>
      <w:r w:rsidRPr="005A536E">
        <w:rPr>
          <w:rFonts w:ascii="Helvetica" w:hAnsi="Helvetica" w:cs="Arial"/>
          <w:lang w:eastAsia="zh-CN"/>
        </w:rPr>
        <w:t xml:space="preserve"> (</w:t>
      </w:r>
      <w:r w:rsidRPr="005A536E">
        <w:rPr>
          <w:rFonts w:ascii="Helvetica" w:hAnsi="Helvetica" w:cs="Arial"/>
          <w:b/>
          <w:lang w:eastAsia="zh-CN"/>
        </w:rPr>
        <w:t>A</w:t>
      </w:r>
      <w:r w:rsidRPr="005A536E">
        <w:rPr>
          <w:rFonts w:ascii="Helvetica" w:hAnsi="Helvetica" w:cs="Arial"/>
          <w:lang w:eastAsia="zh-CN"/>
        </w:rPr>
        <w:t xml:space="preserve">) and </w:t>
      </w:r>
      <w:r w:rsidRPr="005A536E">
        <w:rPr>
          <w:rFonts w:ascii="Helvetica" w:hAnsi="Helvetica" w:cs="Arial"/>
          <w:i/>
          <w:lang w:eastAsia="zh-CN"/>
        </w:rPr>
        <w:t>SLC37A3</w:t>
      </w:r>
      <w:r w:rsidRPr="005A536E">
        <w:rPr>
          <w:rFonts w:ascii="Helvetica" w:hAnsi="Helvetica" w:cs="Arial"/>
          <w:vertAlign w:val="superscript"/>
          <w:lang w:eastAsia="zh-CN"/>
        </w:rPr>
        <w:t>KO</w:t>
      </w:r>
      <w:r w:rsidRPr="005A536E">
        <w:rPr>
          <w:rFonts w:ascii="Helvetica" w:hAnsi="Helvetica" w:cs="Arial"/>
          <w:lang w:eastAsia="zh-CN"/>
        </w:rPr>
        <w:t xml:space="preserve"> (</w:t>
      </w:r>
      <w:r w:rsidRPr="005A536E">
        <w:rPr>
          <w:rFonts w:ascii="Helvetica" w:hAnsi="Helvetica" w:cs="Arial"/>
          <w:b/>
          <w:lang w:eastAsia="zh-CN"/>
        </w:rPr>
        <w:t>B</w:t>
      </w:r>
      <w:r w:rsidRPr="005A536E">
        <w:rPr>
          <w:rFonts w:ascii="Helvetica" w:hAnsi="Helvetica" w:cs="Arial"/>
          <w:lang w:eastAsia="zh-CN"/>
        </w:rPr>
        <w:t>)</w:t>
      </w:r>
      <w:r w:rsidRPr="005A536E">
        <w:rPr>
          <w:rFonts w:ascii="Helvetica" w:hAnsi="Helvetica" w:cs="Arial"/>
          <w:b/>
          <w:lang w:eastAsia="zh-CN"/>
        </w:rPr>
        <w:t xml:space="preserve"> </w:t>
      </w:r>
      <w:r w:rsidRPr="005A536E">
        <w:rPr>
          <w:rFonts w:ascii="Helvetica" w:hAnsi="Helvetica" w:cs="Arial"/>
          <w:lang w:eastAsia="zh-CN"/>
        </w:rPr>
        <w:t xml:space="preserve">K562 cells, </w:t>
      </w:r>
      <w:r w:rsidRPr="005A536E">
        <w:rPr>
          <w:rFonts w:ascii="Helvetica" w:hAnsi="Helvetica" w:cs="Arial"/>
          <w:i/>
          <w:lang w:eastAsia="zh-CN"/>
        </w:rPr>
        <w:t>ATRAID</w:t>
      </w:r>
      <w:r w:rsidRPr="005A536E">
        <w:rPr>
          <w:rFonts w:ascii="Helvetica" w:hAnsi="Helvetica" w:cs="Arial"/>
          <w:lang w:eastAsia="zh-CN"/>
        </w:rPr>
        <w:softHyphen/>
      </w:r>
      <w:r w:rsidRPr="005A536E">
        <w:rPr>
          <w:rFonts w:ascii="Helvetica" w:hAnsi="Helvetica" w:cs="Arial"/>
          <w:vertAlign w:val="superscript"/>
          <w:lang w:eastAsia="zh-CN"/>
        </w:rPr>
        <w:t>KO</w:t>
      </w:r>
      <w:r w:rsidRPr="005A536E">
        <w:rPr>
          <w:rFonts w:ascii="Helvetica" w:hAnsi="Helvetica" w:cs="Arial"/>
          <w:lang w:eastAsia="zh-CN"/>
        </w:rPr>
        <w:t xml:space="preserve"> (</w:t>
      </w:r>
      <w:r w:rsidRPr="005A536E">
        <w:rPr>
          <w:rFonts w:ascii="Helvetica" w:hAnsi="Helvetica" w:cs="Arial"/>
          <w:b/>
          <w:lang w:eastAsia="zh-CN"/>
        </w:rPr>
        <w:t>C</w:t>
      </w:r>
      <w:r w:rsidRPr="005A536E">
        <w:rPr>
          <w:rFonts w:ascii="Helvetica" w:hAnsi="Helvetica" w:cs="Arial"/>
          <w:lang w:eastAsia="zh-CN"/>
        </w:rPr>
        <w:t xml:space="preserve">), </w:t>
      </w:r>
      <w:r w:rsidRPr="005A536E">
        <w:rPr>
          <w:rFonts w:ascii="Helvetica" w:hAnsi="Helvetica" w:cs="Arial"/>
          <w:i/>
          <w:lang w:eastAsia="zh-CN"/>
        </w:rPr>
        <w:t>SLC37A3</w:t>
      </w:r>
      <w:r w:rsidRPr="005A536E">
        <w:rPr>
          <w:rFonts w:ascii="Helvetica" w:hAnsi="Helvetica" w:cs="Arial"/>
          <w:vertAlign w:val="superscript"/>
          <w:lang w:eastAsia="zh-CN"/>
        </w:rPr>
        <w:t>KO</w:t>
      </w:r>
      <w:r w:rsidRPr="005A536E">
        <w:rPr>
          <w:rFonts w:ascii="Helvetica" w:hAnsi="Helvetica" w:cs="Arial"/>
          <w:lang w:eastAsia="zh-CN"/>
        </w:rPr>
        <w:t xml:space="preserve"> (</w:t>
      </w:r>
      <w:r w:rsidRPr="005A536E">
        <w:rPr>
          <w:rFonts w:ascii="Helvetica" w:hAnsi="Helvetica" w:cs="Arial"/>
          <w:b/>
          <w:lang w:eastAsia="zh-CN"/>
        </w:rPr>
        <w:t>D</w:t>
      </w:r>
      <w:r w:rsidRPr="005A536E">
        <w:rPr>
          <w:rFonts w:ascii="Helvetica" w:hAnsi="Helvetica" w:cs="Arial"/>
          <w:lang w:eastAsia="zh-CN"/>
        </w:rPr>
        <w:t>) and KO</w:t>
      </w:r>
      <w:r w:rsidRPr="005A536E">
        <w:rPr>
          <w:rFonts w:ascii="Helvetica" w:hAnsi="Helvetica" w:cs="Arial"/>
          <w:vertAlign w:val="superscript"/>
          <w:lang w:eastAsia="zh-CN"/>
        </w:rPr>
        <w:t>2</w:t>
      </w:r>
      <w:r w:rsidRPr="005A536E">
        <w:rPr>
          <w:rFonts w:ascii="Helvetica" w:hAnsi="Helvetica" w:cs="Arial"/>
          <w:lang w:eastAsia="zh-CN"/>
        </w:rPr>
        <w:t xml:space="preserve"> (</w:t>
      </w:r>
      <w:r w:rsidRPr="005A536E">
        <w:rPr>
          <w:rFonts w:ascii="Helvetica" w:hAnsi="Helvetica" w:cs="Arial"/>
          <w:b/>
          <w:lang w:eastAsia="zh-CN"/>
        </w:rPr>
        <w:t>F</w:t>
      </w:r>
      <w:r w:rsidRPr="005A536E">
        <w:rPr>
          <w:rFonts w:ascii="Helvetica" w:hAnsi="Helvetica" w:cs="Arial"/>
          <w:lang w:eastAsia="zh-CN"/>
        </w:rPr>
        <w:t xml:space="preserve">) HEK 293T cells, and </w:t>
      </w:r>
      <w:r w:rsidRPr="005A536E">
        <w:rPr>
          <w:rFonts w:ascii="Helvetica" w:hAnsi="Helvetica" w:cs="Arial"/>
          <w:i/>
          <w:lang w:eastAsia="zh-CN"/>
        </w:rPr>
        <w:t>SLC37A3</w:t>
      </w:r>
      <w:r w:rsidRPr="005A536E">
        <w:rPr>
          <w:rFonts w:ascii="Helvetica" w:hAnsi="Helvetica" w:cs="Arial"/>
          <w:vertAlign w:val="superscript"/>
          <w:lang w:eastAsia="zh-CN"/>
        </w:rPr>
        <w:t xml:space="preserve">KO </w:t>
      </w:r>
      <w:r w:rsidRPr="005A536E">
        <w:rPr>
          <w:rFonts w:ascii="Helvetica" w:hAnsi="Helvetica" w:cs="Arial"/>
          <w:lang w:eastAsia="zh-CN"/>
        </w:rPr>
        <w:t>(</w:t>
      </w:r>
      <w:r w:rsidRPr="005A536E">
        <w:rPr>
          <w:rFonts w:ascii="Helvetica" w:hAnsi="Helvetica" w:cs="Arial"/>
          <w:b/>
          <w:lang w:eastAsia="zh-CN"/>
        </w:rPr>
        <w:t>E</w:t>
      </w:r>
      <w:r w:rsidRPr="005A536E">
        <w:rPr>
          <w:rFonts w:ascii="Helvetica" w:hAnsi="Helvetica" w:cs="Arial"/>
          <w:lang w:eastAsia="zh-CN"/>
        </w:rPr>
        <w:t xml:space="preserve">) RAW 264.7 cells, showing that truncations in </w:t>
      </w:r>
      <w:r w:rsidRPr="005A536E">
        <w:rPr>
          <w:rFonts w:ascii="Helvetica" w:hAnsi="Helvetica" w:cs="Arial"/>
          <w:i/>
          <w:lang w:eastAsia="zh-CN"/>
        </w:rPr>
        <w:t xml:space="preserve">ATRAID </w:t>
      </w:r>
      <w:r w:rsidRPr="005A536E">
        <w:rPr>
          <w:rFonts w:ascii="Helvetica" w:hAnsi="Helvetica" w:cs="Arial"/>
          <w:lang w:eastAsia="zh-CN"/>
        </w:rPr>
        <w:t>and</w:t>
      </w:r>
      <w:r w:rsidRPr="005A536E">
        <w:rPr>
          <w:rFonts w:ascii="Helvetica" w:hAnsi="Helvetica" w:cs="Arial"/>
          <w:i/>
          <w:lang w:eastAsia="zh-CN"/>
        </w:rPr>
        <w:t xml:space="preserve"> SLC37A3</w:t>
      </w:r>
      <w:r w:rsidRPr="005A536E">
        <w:rPr>
          <w:rFonts w:ascii="Helvetica" w:hAnsi="Helvetica" w:cs="Arial"/>
          <w:lang w:eastAsia="zh-CN"/>
        </w:rPr>
        <w:t xml:space="preserve"> coding sequences (CDS) have caused frame shifts in the knockout cell lines. The </w:t>
      </w:r>
      <w:r w:rsidRPr="005A536E">
        <w:rPr>
          <w:rFonts w:ascii="Helvetica" w:hAnsi="Helvetica" w:cs="Arial"/>
          <w:i/>
          <w:lang w:eastAsia="zh-CN"/>
        </w:rPr>
        <w:t xml:space="preserve">SLC37A3 </w:t>
      </w:r>
      <w:r w:rsidRPr="005A536E">
        <w:rPr>
          <w:rFonts w:ascii="Helvetica" w:hAnsi="Helvetica" w:cs="Arial"/>
          <w:lang w:eastAsia="zh-CN"/>
        </w:rPr>
        <w:t>locus</w:t>
      </w:r>
      <w:r w:rsidRPr="005A536E">
        <w:rPr>
          <w:rFonts w:ascii="Helvetica" w:hAnsi="Helvetica" w:cs="Arial"/>
          <w:b/>
          <w:lang w:eastAsia="zh-CN"/>
        </w:rPr>
        <w:t xml:space="preserve"> </w:t>
      </w:r>
      <w:r w:rsidRPr="005A536E">
        <w:rPr>
          <w:rFonts w:ascii="Helvetica" w:hAnsi="Helvetica" w:cs="Arial"/>
          <w:lang w:eastAsia="zh-CN"/>
        </w:rPr>
        <w:t>in KO</w:t>
      </w:r>
      <w:r w:rsidRPr="005A536E">
        <w:rPr>
          <w:rFonts w:ascii="Helvetica" w:hAnsi="Helvetica" w:cs="Arial"/>
          <w:vertAlign w:val="superscript"/>
          <w:lang w:eastAsia="zh-CN"/>
        </w:rPr>
        <w:t>2</w:t>
      </w:r>
      <w:r w:rsidRPr="005A536E">
        <w:rPr>
          <w:rFonts w:ascii="Helvetica" w:hAnsi="Helvetica" w:cs="Arial"/>
          <w:i/>
          <w:lang w:eastAsia="zh-CN"/>
        </w:rPr>
        <w:t xml:space="preserve"> </w:t>
      </w:r>
      <w:r w:rsidRPr="005A536E">
        <w:rPr>
          <w:rFonts w:ascii="Helvetica" w:hAnsi="Helvetica" w:cs="Arial"/>
          <w:lang w:eastAsia="zh-CN"/>
        </w:rPr>
        <w:t xml:space="preserve">HEK 293T cells is identical to that in </w:t>
      </w:r>
      <w:r w:rsidRPr="005A536E">
        <w:rPr>
          <w:rFonts w:ascii="Helvetica" w:hAnsi="Helvetica" w:cs="Arial"/>
          <w:i/>
          <w:lang w:eastAsia="zh-CN"/>
        </w:rPr>
        <w:t>SLC37A3</w:t>
      </w:r>
      <w:r w:rsidRPr="005A536E">
        <w:rPr>
          <w:rFonts w:ascii="Helvetica" w:hAnsi="Helvetica" w:cs="Arial"/>
          <w:vertAlign w:val="superscript"/>
          <w:lang w:eastAsia="zh-CN"/>
        </w:rPr>
        <w:t>KO</w:t>
      </w:r>
      <w:r w:rsidRPr="005A536E">
        <w:rPr>
          <w:rFonts w:ascii="Helvetica" w:hAnsi="Helvetica" w:cs="Arial"/>
          <w:lang w:eastAsia="zh-CN"/>
        </w:rPr>
        <w:t xml:space="preserve"> HEK 293T cells. Introns and exons are not drawn to scale. Note that more than 2 alleles are present for the </w:t>
      </w:r>
      <w:r w:rsidRPr="005A536E">
        <w:rPr>
          <w:rFonts w:ascii="Helvetica" w:hAnsi="Helvetica" w:cs="Arial"/>
          <w:i/>
          <w:lang w:eastAsia="zh-CN"/>
        </w:rPr>
        <w:t>SLC37A3</w:t>
      </w:r>
      <w:r w:rsidRPr="005A536E">
        <w:rPr>
          <w:rFonts w:ascii="Helvetica" w:hAnsi="Helvetica" w:cs="Arial"/>
          <w:b/>
          <w:lang w:eastAsia="zh-CN"/>
        </w:rPr>
        <w:t xml:space="preserve"> </w:t>
      </w:r>
      <w:r w:rsidRPr="005A536E">
        <w:rPr>
          <w:rFonts w:ascii="Helvetica" w:hAnsi="Helvetica" w:cs="Arial"/>
          <w:lang w:eastAsia="zh-CN"/>
        </w:rPr>
        <w:t>locus in HEK 293T cells as these cells are hypo-</w:t>
      </w:r>
      <w:proofErr w:type="spellStart"/>
      <w:r w:rsidRPr="005A536E">
        <w:rPr>
          <w:rFonts w:ascii="Helvetica" w:hAnsi="Helvetica" w:cs="Arial"/>
          <w:lang w:eastAsia="zh-CN"/>
        </w:rPr>
        <w:t>triploidic</w:t>
      </w:r>
      <w:proofErr w:type="spellEnd"/>
      <w:r w:rsidRPr="005A536E">
        <w:rPr>
          <w:rFonts w:ascii="Helvetica" w:hAnsi="Helvetica" w:cs="Arial"/>
          <w:lang w:eastAsia="zh-CN"/>
        </w:rPr>
        <w:t>. KO</w:t>
      </w:r>
      <w:r w:rsidRPr="005A536E">
        <w:rPr>
          <w:rFonts w:ascii="Helvetica" w:hAnsi="Helvetica" w:cs="Arial"/>
          <w:vertAlign w:val="superscript"/>
          <w:lang w:eastAsia="zh-CN"/>
        </w:rPr>
        <w:t>2</w:t>
      </w:r>
      <w:r w:rsidRPr="005A536E">
        <w:rPr>
          <w:rFonts w:ascii="Helvetica" w:hAnsi="Helvetica" w:cs="Arial"/>
          <w:lang w:eastAsia="zh-CN"/>
        </w:rPr>
        <w:t xml:space="preserve">: </w:t>
      </w:r>
      <w:r w:rsidRPr="005A536E">
        <w:rPr>
          <w:rFonts w:ascii="Helvetica" w:hAnsi="Helvetica" w:cs="Arial"/>
          <w:i/>
          <w:lang w:eastAsia="zh-CN"/>
        </w:rPr>
        <w:t>ATRAID</w:t>
      </w:r>
      <w:r w:rsidRPr="005A536E">
        <w:rPr>
          <w:rFonts w:ascii="Helvetica" w:hAnsi="Helvetica" w:cs="Arial"/>
          <w:vertAlign w:val="superscript"/>
          <w:lang w:eastAsia="zh-CN"/>
        </w:rPr>
        <w:t>KO</w:t>
      </w:r>
      <w:r w:rsidRPr="005A536E">
        <w:rPr>
          <w:rFonts w:ascii="Helvetica" w:hAnsi="Helvetica" w:cs="Arial"/>
          <w:lang w:eastAsia="zh-CN"/>
        </w:rPr>
        <w:t xml:space="preserve">; </w:t>
      </w:r>
      <w:r w:rsidRPr="005A536E">
        <w:rPr>
          <w:rFonts w:ascii="Helvetica" w:hAnsi="Helvetica" w:cs="Arial"/>
          <w:i/>
          <w:lang w:eastAsia="zh-CN"/>
        </w:rPr>
        <w:t>SLC37A3</w:t>
      </w:r>
      <w:r w:rsidRPr="005A536E">
        <w:rPr>
          <w:rFonts w:ascii="Helvetica" w:hAnsi="Helvetica" w:cs="Arial"/>
          <w:vertAlign w:val="superscript"/>
          <w:lang w:eastAsia="zh-CN"/>
        </w:rPr>
        <w:t>KO</w:t>
      </w:r>
      <w:r w:rsidRPr="005A536E">
        <w:rPr>
          <w:rFonts w:ascii="Helvetica" w:hAnsi="Helvetica" w:cs="Arial"/>
          <w:lang w:eastAsia="zh-CN"/>
        </w:rPr>
        <w:t>.</w:t>
      </w:r>
    </w:p>
    <w:p w:rsidR="009745F8" w:rsidRDefault="009745F8"/>
    <w:sectPr w:rsidR="009745F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00000007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45F8"/>
    <w:rsid w:val="001A127E"/>
    <w:rsid w:val="009745F8"/>
    <w:rsid w:val="00A567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330"/>
  <w15:chartTrackingRefBased/>
  <w15:docId w15:val="{8D07B6EA-1F11-45AD-92B0-E6460AA053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103</Words>
  <Characters>590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Yu, Zhou</dc:creator>
  <cp:keywords/>
  <dc:description/>
  <cp:lastModifiedBy>Yu, Zhou</cp:lastModifiedBy>
  <cp:revision>2</cp:revision>
  <dcterms:created xsi:type="dcterms:W3CDTF">2018-03-26T13:56:00Z</dcterms:created>
  <dcterms:modified xsi:type="dcterms:W3CDTF">2018-05-01T22:42:00Z</dcterms:modified>
</cp:coreProperties>
</file>