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bookmarkStart w:id="0" w:name="_GoBack"/>
      <w:bookmarkEnd w:id="0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666A1D0" w:rsidR="00877644" w:rsidRPr="00125190" w:rsidRDefault="00B62E75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Sample size calculations and power analysis are described in “Materials and Methods” under “Statistics”.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175D5647" w:rsidR="00B330BD" w:rsidRPr="00125190" w:rsidRDefault="005B19C0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For cell culture, experiments</w:t>
      </w:r>
      <w:r w:rsidR="00F85967">
        <w:rPr>
          <w:rFonts w:asciiTheme="minorHAnsi" w:hAnsiTheme="minorHAnsi"/>
        </w:rPr>
        <w:t xml:space="preserve"> were performed in triplicate</w:t>
      </w:r>
      <w:r>
        <w:rPr>
          <w:rFonts w:asciiTheme="minorHAnsi" w:hAnsiTheme="minorHAnsi"/>
        </w:rPr>
        <w:t>, as stated in “Materials and Methods” under “</w:t>
      </w:r>
      <w:r w:rsidR="00F85967">
        <w:rPr>
          <w:rFonts w:asciiTheme="minorHAnsi" w:hAnsiTheme="minorHAnsi"/>
        </w:rPr>
        <w:t>Neurite outgrowth analysis</w:t>
      </w:r>
      <w:r>
        <w:rPr>
          <w:rFonts w:asciiTheme="minorHAnsi" w:hAnsiTheme="minorHAnsi"/>
        </w:rPr>
        <w:t>”</w:t>
      </w:r>
      <w:r w:rsidR="006242CA">
        <w:rPr>
          <w:rFonts w:asciiTheme="minorHAnsi" w:hAnsiTheme="minorHAnsi"/>
        </w:rPr>
        <w:t xml:space="preserve">. </w:t>
      </w:r>
      <w:r w:rsidR="00B62E75">
        <w:rPr>
          <w:rFonts w:asciiTheme="minorHAnsi" w:hAnsiTheme="minorHAnsi"/>
        </w:rPr>
        <w:t>For immunohistochemistry and axon regeneration experiments, multiple animals were used</w:t>
      </w:r>
      <w:r w:rsidR="006242CA">
        <w:rPr>
          <w:rFonts w:asciiTheme="minorHAnsi" w:hAnsiTheme="minorHAnsi"/>
        </w:rPr>
        <w:t xml:space="preserve"> for each treatment condition, as</w:t>
      </w:r>
      <w:r w:rsidR="00B62E75">
        <w:rPr>
          <w:rFonts w:asciiTheme="minorHAnsi" w:hAnsiTheme="minorHAnsi"/>
        </w:rPr>
        <w:t xml:space="preserve"> stated in figure legend</w:t>
      </w:r>
      <w:r w:rsidR="006242CA">
        <w:rPr>
          <w:rFonts w:asciiTheme="minorHAnsi" w:hAnsiTheme="minorHAnsi"/>
        </w:rPr>
        <w:t>s</w:t>
      </w:r>
      <w:r w:rsidR="00B62E75">
        <w:rPr>
          <w:rFonts w:asciiTheme="minorHAnsi" w:hAnsiTheme="minorHAnsi"/>
        </w:rPr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67427832" w:rsidR="0015519A" w:rsidRPr="00505C51" w:rsidRDefault="00B62E75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Statistical analysis methods are </w:t>
      </w:r>
      <w:r w:rsidR="006242CA">
        <w:rPr>
          <w:rFonts w:asciiTheme="minorHAnsi" w:hAnsiTheme="minorHAnsi"/>
          <w:sz w:val="22"/>
          <w:szCs w:val="22"/>
        </w:rPr>
        <w:t xml:space="preserve">described in “Materials and Methods” under “Statistics”. </w:t>
      </w:r>
      <w:r w:rsidR="00E878DC">
        <w:rPr>
          <w:rFonts w:asciiTheme="minorHAnsi" w:hAnsiTheme="minorHAnsi"/>
          <w:sz w:val="22"/>
          <w:szCs w:val="22"/>
        </w:rPr>
        <w:t>Precise m</w:t>
      </w:r>
      <w:r w:rsidR="006242CA">
        <w:rPr>
          <w:rFonts w:asciiTheme="minorHAnsi" w:hAnsiTheme="minorHAnsi"/>
          <w:sz w:val="22"/>
          <w:szCs w:val="22"/>
        </w:rPr>
        <w:t>ean, SEM, and p-values for each analysis are stated in</w:t>
      </w:r>
      <w:r w:rsidR="00E878DC">
        <w:rPr>
          <w:rFonts w:asciiTheme="minorHAnsi" w:hAnsiTheme="minorHAnsi"/>
          <w:sz w:val="22"/>
          <w:szCs w:val="22"/>
        </w:rPr>
        <w:t xml:space="preserve"> the results section and in the figure legends, as appropriate.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08AE98B6" w:rsidR="00BC3CCE" w:rsidRPr="00505C51" w:rsidRDefault="006242C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Group allocation for experimental treatments is described in “Materials and Methods” under “Animals”. Blinded data analysis is stated in “Materials and Methods” under “Quantification of regenerating axons”.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4118E6E7" w:rsidR="00BC3CCE" w:rsidRPr="00505C51" w:rsidRDefault="00E878D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E878DC">
        <w:rPr>
          <w:rFonts w:asciiTheme="minorHAnsi" w:hAnsiTheme="minorHAnsi"/>
          <w:sz w:val="22"/>
          <w:szCs w:val="22"/>
        </w:rPr>
        <w:t>No “source data” files have been included with this submission.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E1F87D" w14:textId="77777777" w:rsidR="00F46344" w:rsidRDefault="00F46344" w:rsidP="004215FE">
      <w:r>
        <w:separator/>
      </w:r>
    </w:p>
  </w:endnote>
  <w:endnote w:type="continuationSeparator" w:id="0">
    <w:p w14:paraId="06C126F8" w14:textId="77777777" w:rsidR="00F46344" w:rsidRDefault="00F46344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112CF2C5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E878DC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7E5BD0" w14:textId="77777777" w:rsidR="00F46344" w:rsidRDefault="00F46344" w:rsidP="004215FE">
      <w:r>
        <w:separator/>
      </w:r>
    </w:p>
  </w:footnote>
  <w:footnote w:type="continuationSeparator" w:id="0">
    <w:p w14:paraId="529AB2C8" w14:textId="77777777" w:rsidR="00F46344" w:rsidRDefault="00F46344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749D7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B19C0"/>
    <w:rsid w:val="00605A12"/>
    <w:rsid w:val="006242CA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209C5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2E75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878DC"/>
    <w:rsid w:val="00ED346E"/>
    <w:rsid w:val="00EF7423"/>
    <w:rsid w:val="00F27DEC"/>
    <w:rsid w:val="00F3344F"/>
    <w:rsid w:val="00F46344"/>
    <w:rsid w:val="00F60CF4"/>
    <w:rsid w:val="00F85967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632A9FFA-393D-42D1-9180-4221BEE61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193B413-96FC-428E-B380-FBC0605B1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795</Words>
  <Characters>4535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5320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Tara Bristow</cp:lastModifiedBy>
  <cp:revision>2</cp:revision>
  <dcterms:created xsi:type="dcterms:W3CDTF">2018-04-06T06:13:00Z</dcterms:created>
  <dcterms:modified xsi:type="dcterms:W3CDTF">2018-04-06T06:13:00Z</dcterms:modified>
</cp:coreProperties>
</file>