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proofErr w:type="gramStart"/>
      <w:r w:rsidRPr="00505C51">
        <w:rPr>
          <w:rFonts w:asciiTheme="minorHAnsi" w:hAnsiTheme="minorHAnsi"/>
          <w:sz w:val="22"/>
          <w:szCs w:val="22"/>
        </w:rPr>
        <w:t>sample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596E86F" w:rsidR="00877644" w:rsidRPr="00125190" w:rsidRDefault="009631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aimed to collect all data as at least biological triplicates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0215CF8" w:rsidR="00B330BD" w:rsidRPr="00125190" w:rsidRDefault="0096316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data were collected at least as triplicates on independently prepared protein samples. No outliers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8FC584" w:rsidR="0015519A" w:rsidRPr="00505C51" w:rsidRDefault="0096316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Data are presented as means +/- standard error</w:t>
      </w:r>
      <w:r w:rsidR="00B8454D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. The number of replicates is reported in the figure legends. Fitted values are accompanied by the errors of </w:t>
      </w:r>
      <w:r w:rsidR="00B8454D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 xml:space="preserve">fits. Chi squared values were minimized during fitting procedures. 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E67AF4" w:rsidR="00BC3CCE" w:rsidRPr="00505C51" w:rsidRDefault="009631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proofErr w:type="gramStart"/>
      <w:r>
        <w:rPr>
          <w:rFonts w:asciiTheme="minorHAnsi" w:hAnsiTheme="minorHAnsi"/>
          <w:sz w:val="22"/>
          <w:szCs w:val="22"/>
        </w:rPr>
        <w:t>n</w:t>
      </w:r>
      <w:proofErr w:type="gramEnd"/>
      <w:r>
        <w:rPr>
          <w:rFonts w:asciiTheme="minorHAnsi" w:hAnsiTheme="minorHAnsi"/>
          <w:sz w:val="22"/>
          <w:szCs w:val="22"/>
        </w:rPr>
        <w:t>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556EC58" w:rsidR="00BC3CCE" w:rsidRPr="00505C51" w:rsidRDefault="0096316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 – source data 1 provides fitted values with errors for the kinetic model shown in Figure 4.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8454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3734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16A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454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4F4953-2DE5-7D4C-99F2-DAA392AA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742</Words>
  <Characters>4231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Olga Boudker</cp:lastModifiedBy>
  <cp:revision>3</cp:revision>
  <dcterms:created xsi:type="dcterms:W3CDTF">2018-09-24T17:22:00Z</dcterms:created>
  <dcterms:modified xsi:type="dcterms:W3CDTF">2018-09-24T17:23:00Z</dcterms:modified>
</cp:coreProperties>
</file>