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C49D8" w:rsidRPr="008C49D8" w:rsidRDefault="008C49D8" w:rsidP="008C49D8">
      <w:pPr>
        <w:tabs>
          <w:tab w:val="left" w:pos="1980"/>
        </w:tabs>
        <w:spacing w:after="0"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Figure 2-figure supplement 1</w:t>
      </w:r>
    </w:p>
    <w:p w:rsidR="008C49D8" w:rsidRDefault="008C49D8" w:rsidP="008C49D8">
      <w:pPr>
        <w:tabs>
          <w:tab w:val="left" w:pos="1980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:rsidR="008C49D8" w:rsidRDefault="008C49D8" w:rsidP="008C49D8">
      <w:pPr>
        <w:tabs>
          <w:tab w:val="left" w:pos="198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8C49D8">
        <w:rPr>
          <w:rFonts w:ascii="Times New Roman" w:hAnsi="Times New Roman" w:cs="Times New Roman"/>
          <w:lang w:val="de-DE"/>
        </w:rPr>
        <w:drawing>
          <wp:inline distT="0" distB="0" distL="0" distR="0" wp14:anchorId="4401B763" wp14:editId="10E52E67">
            <wp:extent cx="5727700" cy="5819819"/>
            <wp:effectExtent l="0" t="0" r="6350" b="9525"/>
            <wp:docPr id="4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7172" cy="5829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9D8" w:rsidRDefault="008C49D8" w:rsidP="008C49D8">
      <w:pPr>
        <w:tabs>
          <w:tab w:val="left" w:pos="1980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:rsidR="008C49D8" w:rsidRPr="001D561D" w:rsidRDefault="008C49D8" w:rsidP="008C49D8">
      <w:pPr>
        <w:tabs>
          <w:tab w:val="left" w:pos="1980"/>
        </w:tabs>
        <w:spacing w:after="0" w:line="240" w:lineRule="auto"/>
        <w:jc w:val="both"/>
        <w:rPr>
          <w:rFonts w:ascii="Times New Roman" w:eastAsiaTheme="minorEastAsia" w:hAnsi="Times New Roman" w:cs="Times New Roman"/>
          <w:color w:val="000000" w:themeColor="text1"/>
          <w:kern w:val="24"/>
        </w:rPr>
      </w:pPr>
      <w:r w:rsidRPr="008C49D8">
        <w:rPr>
          <w:rFonts w:ascii="Times New Roman" w:hAnsi="Times New Roman" w:cs="Times New Roman"/>
          <w:b/>
        </w:rPr>
        <w:t xml:space="preserve">Sequence alignment of </w:t>
      </w:r>
      <w:proofErr w:type="spellStart"/>
      <w:r w:rsidRPr="008C49D8">
        <w:rPr>
          <w:rFonts w:ascii="Times New Roman" w:hAnsi="Times New Roman" w:cs="Times New Roman"/>
          <w:b/>
        </w:rPr>
        <w:t>Hdr</w:t>
      </w:r>
      <w:proofErr w:type="spellEnd"/>
      <w:r w:rsidRPr="008C49D8">
        <w:rPr>
          <w:rFonts w:ascii="Times New Roman" w:hAnsi="Times New Roman" w:cs="Times New Roman"/>
          <w:b/>
        </w:rPr>
        <w:t xml:space="preserve">-associated </w:t>
      </w:r>
      <w:proofErr w:type="spellStart"/>
      <w:r w:rsidRPr="008C49D8">
        <w:rPr>
          <w:rFonts w:ascii="Times New Roman" w:hAnsi="Times New Roman" w:cs="Times New Roman"/>
          <w:b/>
        </w:rPr>
        <w:t>lipoate</w:t>
      </w:r>
      <w:proofErr w:type="spellEnd"/>
      <w:r w:rsidRPr="008C49D8">
        <w:rPr>
          <w:rFonts w:ascii="Times New Roman" w:hAnsi="Times New Roman" w:cs="Times New Roman"/>
          <w:b/>
        </w:rPr>
        <w:t>-binding proteins from seven archaeal and bacterial phyla.</w:t>
      </w:r>
      <w:r>
        <w:rPr>
          <w:rFonts w:ascii="Times New Roman" w:hAnsi="Times New Roman" w:cs="Times New Roman"/>
        </w:rPr>
        <w:t xml:space="preserve"> The strictly conserved </w:t>
      </w:r>
      <w:proofErr w:type="spellStart"/>
      <w:r>
        <w:rPr>
          <w:rFonts w:ascii="Times New Roman" w:hAnsi="Times New Roman" w:cs="Times New Roman"/>
        </w:rPr>
        <w:t>lipoate</w:t>
      </w:r>
      <w:proofErr w:type="spellEnd"/>
      <w:r>
        <w:rPr>
          <w:rFonts w:ascii="Times New Roman" w:hAnsi="Times New Roman" w:cs="Times New Roman"/>
        </w:rPr>
        <w:t xml:space="preserve">-binding lysine residue shared with the H proteins of the glycine-cleavage system is indicated by red arrows. </w:t>
      </w:r>
      <w:r w:rsidRPr="00A744A2">
        <w:rPr>
          <w:rFonts w:ascii="Times New Roman" w:hAnsi="Times New Roman" w:cs="Times New Roman"/>
        </w:rPr>
        <w:t xml:space="preserve">Strictly conserved residues are marked with </w:t>
      </w:r>
      <w:r>
        <w:rPr>
          <w:rFonts w:ascii="Times New Roman" w:hAnsi="Times New Roman" w:cs="Times New Roman"/>
        </w:rPr>
        <w:t>yellow boxes</w:t>
      </w:r>
      <w:r w:rsidRPr="00A744A2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 xml:space="preserve">Strictly conserved cysteine residues are highlighted by red boxes. </w:t>
      </w:r>
      <w:r w:rsidRPr="00A744A2">
        <w:rPr>
          <w:rFonts w:ascii="Times New Roman" w:hAnsi="Times New Roman" w:cs="Times New Roman"/>
        </w:rPr>
        <w:t xml:space="preserve">Species: </w:t>
      </w:r>
      <w:proofErr w:type="spellStart"/>
      <w:r>
        <w:rPr>
          <w:rFonts w:ascii="Times New Roman" w:hAnsi="Times New Roman" w:cs="Times New Roman"/>
          <w:i/>
        </w:rPr>
        <w:t>Metallosphaera</w:t>
      </w:r>
      <w:proofErr w:type="spellEnd"/>
      <w:r>
        <w:rPr>
          <w:rFonts w:ascii="Times New Roman" w:hAnsi="Times New Roman" w:cs="Times New Roman"/>
          <w:i/>
        </w:rPr>
        <w:t xml:space="preserve"> </w:t>
      </w:r>
      <w:proofErr w:type="spellStart"/>
      <w:r>
        <w:rPr>
          <w:rFonts w:ascii="Times New Roman" w:hAnsi="Times New Roman" w:cs="Times New Roman"/>
          <w:i/>
        </w:rPr>
        <w:t>cuprina</w:t>
      </w:r>
      <w:proofErr w:type="spellEnd"/>
      <w:r>
        <w:rPr>
          <w:rFonts w:ascii="Times New Roman" w:hAnsi="Times New Roman" w:cs="Times New Roman"/>
        </w:rPr>
        <w:t xml:space="preserve"> Ar4</w:t>
      </w:r>
      <w:r>
        <w:rPr>
          <w:rFonts w:ascii="Times New Roman" w:hAnsi="Times New Roman" w:cs="Times New Roman"/>
          <w:vertAlign w:val="superscript"/>
        </w:rPr>
        <w:t>T</w:t>
      </w:r>
      <w:r>
        <w:rPr>
          <w:rFonts w:ascii="Times New Roman" w:hAnsi="Times New Roman" w:cs="Times New Roman"/>
        </w:rPr>
        <w:t xml:space="preserve"> (Mcup_0662 (AEB947679)) </w:t>
      </w:r>
      <w:proofErr w:type="spellStart"/>
      <w:r>
        <w:rPr>
          <w:rFonts w:ascii="Times New Roman" w:hAnsi="Times New Roman" w:cs="Times New Roman"/>
          <w:i/>
        </w:rPr>
        <w:t>Acidimicrobium</w:t>
      </w:r>
      <w:proofErr w:type="spellEnd"/>
      <w:r>
        <w:rPr>
          <w:rFonts w:ascii="Times New Roman" w:hAnsi="Times New Roman" w:cs="Times New Roman"/>
          <w:i/>
        </w:rPr>
        <w:t xml:space="preserve"> </w:t>
      </w:r>
      <w:proofErr w:type="spellStart"/>
      <w:r>
        <w:rPr>
          <w:rFonts w:ascii="Times New Roman" w:hAnsi="Times New Roman" w:cs="Times New Roman"/>
          <w:i/>
        </w:rPr>
        <w:t>ferrooxidans</w:t>
      </w:r>
      <w:proofErr w:type="spellEnd"/>
      <w:r>
        <w:rPr>
          <w:rFonts w:ascii="Times New Roman" w:hAnsi="Times New Roman" w:cs="Times New Roman"/>
        </w:rPr>
        <w:t xml:space="preserve"> DSM 10331</w:t>
      </w:r>
      <w:r>
        <w:rPr>
          <w:rFonts w:ascii="Times New Roman" w:hAnsi="Times New Roman" w:cs="Times New Roman"/>
          <w:vertAlign w:val="superscript"/>
        </w:rPr>
        <w:t>T</w:t>
      </w:r>
      <w:r>
        <w:rPr>
          <w:rFonts w:ascii="Times New Roman" w:hAnsi="Times New Roman" w:cs="Times New Roman"/>
        </w:rPr>
        <w:t xml:space="preserve"> (Afer_0973 (Acu53912), Afer_0974 (ACU53913)), </w:t>
      </w:r>
      <w:proofErr w:type="spellStart"/>
      <w:r>
        <w:rPr>
          <w:rFonts w:ascii="Times New Roman" w:hAnsi="Times New Roman" w:cs="Times New Roman"/>
          <w:i/>
        </w:rPr>
        <w:t>Thermomicrobium</w:t>
      </w:r>
      <w:proofErr w:type="spellEnd"/>
      <w:r>
        <w:rPr>
          <w:rFonts w:ascii="Times New Roman" w:hAnsi="Times New Roman" w:cs="Times New Roman"/>
          <w:i/>
        </w:rPr>
        <w:t xml:space="preserve"> </w:t>
      </w:r>
      <w:proofErr w:type="spellStart"/>
      <w:r>
        <w:rPr>
          <w:rFonts w:ascii="Times New Roman" w:hAnsi="Times New Roman" w:cs="Times New Roman"/>
          <w:i/>
        </w:rPr>
        <w:t>roseum</w:t>
      </w:r>
      <w:proofErr w:type="spellEnd"/>
      <w:r>
        <w:rPr>
          <w:rFonts w:ascii="Times New Roman" w:hAnsi="Times New Roman" w:cs="Times New Roman"/>
        </w:rPr>
        <w:t xml:space="preserve"> DSM 5159</w:t>
      </w:r>
      <w:r>
        <w:rPr>
          <w:rFonts w:ascii="Times New Roman" w:hAnsi="Times New Roman" w:cs="Times New Roman"/>
          <w:vertAlign w:val="superscript"/>
        </w:rPr>
        <w:t>T</w:t>
      </w:r>
      <w:r>
        <w:rPr>
          <w:rFonts w:ascii="Times New Roman" w:hAnsi="Times New Roman" w:cs="Times New Roman"/>
        </w:rPr>
        <w:t xml:space="preserve"> (Trd_0143 (ACM05628), Trd_0144 (ACM04497)), </w:t>
      </w:r>
      <w:proofErr w:type="spellStart"/>
      <w:r>
        <w:rPr>
          <w:rFonts w:ascii="Times New Roman" w:hAnsi="Times New Roman" w:cs="Times New Roman"/>
          <w:i/>
        </w:rPr>
        <w:t>Hydrogenobacter</w:t>
      </w:r>
      <w:proofErr w:type="spellEnd"/>
      <w:r>
        <w:rPr>
          <w:rFonts w:ascii="Times New Roman" w:hAnsi="Times New Roman" w:cs="Times New Roman"/>
          <w:i/>
        </w:rPr>
        <w:t xml:space="preserve"> thermophiles</w:t>
      </w:r>
      <w:r>
        <w:rPr>
          <w:rFonts w:ascii="Times New Roman" w:hAnsi="Times New Roman" w:cs="Times New Roman"/>
        </w:rPr>
        <w:t xml:space="preserve"> (HTH_RS09400 (HTH_1874, BAI70318), HTH_RS09415 (HTH_1877, BAI70321), </w:t>
      </w:r>
      <w:proofErr w:type="spellStart"/>
      <w:r>
        <w:rPr>
          <w:rFonts w:ascii="Times New Roman" w:hAnsi="Times New Roman" w:cs="Times New Roman"/>
          <w:i/>
        </w:rPr>
        <w:t>Kyrpidia</w:t>
      </w:r>
      <w:proofErr w:type="spellEnd"/>
      <w:r>
        <w:rPr>
          <w:rFonts w:ascii="Times New Roman" w:hAnsi="Times New Roman" w:cs="Times New Roman"/>
          <w:i/>
        </w:rPr>
        <w:t xml:space="preserve"> </w:t>
      </w:r>
      <w:proofErr w:type="spellStart"/>
      <w:r>
        <w:rPr>
          <w:rFonts w:ascii="Times New Roman" w:hAnsi="Times New Roman" w:cs="Times New Roman"/>
          <w:i/>
        </w:rPr>
        <w:t>tusciae</w:t>
      </w:r>
      <w:proofErr w:type="spellEnd"/>
      <w:r>
        <w:rPr>
          <w:rFonts w:ascii="Times New Roman" w:hAnsi="Times New Roman" w:cs="Times New Roman"/>
        </w:rPr>
        <w:t xml:space="preserve"> DSM 2912</w:t>
      </w:r>
      <w:r>
        <w:rPr>
          <w:rFonts w:ascii="Times New Roman" w:hAnsi="Times New Roman" w:cs="Times New Roman"/>
          <w:vertAlign w:val="superscript"/>
        </w:rPr>
        <w:t>T</w:t>
      </w:r>
      <w:r>
        <w:rPr>
          <w:rFonts w:ascii="Times New Roman" w:hAnsi="Times New Roman" w:cs="Times New Roman"/>
        </w:rPr>
        <w:t xml:space="preserve">(Btus_2489 (ADG07149), Btus_2490 (ADG07150)), </w:t>
      </w:r>
      <w:proofErr w:type="spellStart"/>
      <w:r>
        <w:rPr>
          <w:rFonts w:ascii="Times New Roman" w:hAnsi="Times New Roman" w:cs="Times New Roman"/>
          <w:i/>
        </w:rPr>
        <w:t>Thiorohdospira</w:t>
      </w:r>
      <w:proofErr w:type="spellEnd"/>
      <w:r>
        <w:rPr>
          <w:rFonts w:ascii="Times New Roman" w:hAnsi="Times New Roman" w:cs="Times New Roman"/>
          <w:i/>
        </w:rPr>
        <w:t xml:space="preserve"> </w:t>
      </w:r>
      <w:proofErr w:type="spellStart"/>
      <w:r>
        <w:rPr>
          <w:rFonts w:ascii="Times New Roman" w:hAnsi="Times New Roman" w:cs="Times New Roman"/>
          <w:i/>
        </w:rPr>
        <w:t>sibirica</w:t>
      </w:r>
      <w:proofErr w:type="spellEnd"/>
      <w:r>
        <w:rPr>
          <w:rFonts w:ascii="Times New Roman" w:hAnsi="Times New Roman" w:cs="Times New Roman"/>
        </w:rPr>
        <w:t xml:space="preserve"> ATCC 700588</w:t>
      </w:r>
      <w:r>
        <w:rPr>
          <w:rFonts w:ascii="Times New Roman" w:hAnsi="Times New Roman" w:cs="Times New Roman"/>
          <w:vertAlign w:val="superscript"/>
        </w:rPr>
        <w:t>T</w:t>
      </w:r>
      <w:r>
        <w:rPr>
          <w:rFonts w:ascii="Times New Roman" w:hAnsi="Times New Roman" w:cs="Times New Roman"/>
        </w:rPr>
        <w:t xml:space="preserve"> (ThisiDRAFT_1533 (EGZ46119)), </w:t>
      </w:r>
      <w:proofErr w:type="spellStart"/>
      <w:r w:rsidRPr="00AE691E">
        <w:rPr>
          <w:rFonts w:ascii="Times New Roman" w:hAnsi="Times New Roman" w:cs="Times New Roman"/>
          <w:i/>
        </w:rPr>
        <w:t>Acidithiobacillus</w:t>
      </w:r>
      <w:proofErr w:type="spellEnd"/>
      <w:r w:rsidRPr="00AE691E">
        <w:rPr>
          <w:rFonts w:ascii="Times New Roman" w:hAnsi="Times New Roman" w:cs="Times New Roman"/>
          <w:i/>
        </w:rPr>
        <w:t xml:space="preserve"> </w:t>
      </w:r>
      <w:proofErr w:type="spellStart"/>
      <w:r w:rsidRPr="00AE691E">
        <w:rPr>
          <w:rFonts w:ascii="Times New Roman" w:hAnsi="Times New Roman" w:cs="Times New Roman"/>
          <w:i/>
        </w:rPr>
        <w:t>caldus</w:t>
      </w:r>
      <w:proofErr w:type="spellEnd"/>
      <w:r>
        <w:rPr>
          <w:rFonts w:ascii="Times New Roman" w:hAnsi="Times New Roman" w:cs="Times New Roman"/>
        </w:rPr>
        <w:t xml:space="preserve"> SM-1 (Atc_2344 (AEK58992), Atc_2346 (AEK58994)), </w:t>
      </w:r>
      <w:proofErr w:type="spellStart"/>
      <w:r>
        <w:rPr>
          <w:rFonts w:ascii="Times New Roman" w:hAnsi="Times New Roman" w:cs="Times New Roman"/>
          <w:i/>
        </w:rPr>
        <w:t>Thioalkalivibrio</w:t>
      </w:r>
      <w:proofErr w:type="spellEnd"/>
      <w:r>
        <w:rPr>
          <w:rFonts w:ascii="Times New Roman" w:hAnsi="Times New Roman" w:cs="Times New Roman"/>
        </w:rPr>
        <w:t xml:space="preserve"> sp. K90mix (TK90_0638 (ADC71153), TK_0640 (ADC71155)), </w:t>
      </w:r>
      <w:proofErr w:type="spellStart"/>
      <w:r>
        <w:rPr>
          <w:rFonts w:ascii="Times New Roman" w:hAnsi="Times New Roman" w:cs="Times New Roman"/>
          <w:i/>
        </w:rPr>
        <w:t>Chloroherpeton</w:t>
      </w:r>
      <w:proofErr w:type="spellEnd"/>
      <w:r>
        <w:rPr>
          <w:rFonts w:ascii="Times New Roman" w:hAnsi="Times New Roman" w:cs="Times New Roman"/>
          <w:i/>
        </w:rPr>
        <w:t xml:space="preserve"> </w:t>
      </w:r>
      <w:proofErr w:type="spellStart"/>
      <w:r>
        <w:rPr>
          <w:rFonts w:ascii="Times New Roman" w:hAnsi="Times New Roman" w:cs="Times New Roman"/>
          <w:i/>
        </w:rPr>
        <w:t>thalassium</w:t>
      </w:r>
      <w:proofErr w:type="spellEnd"/>
      <w:r>
        <w:rPr>
          <w:rFonts w:ascii="Times New Roman" w:hAnsi="Times New Roman" w:cs="Times New Roman"/>
          <w:i/>
        </w:rPr>
        <w:t xml:space="preserve"> </w:t>
      </w:r>
      <w:r>
        <w:rPr>
          <w:rFonts w:ascii="Times New Roman" w:hAnsi="Times New Roman" w:cs="Times New Roman"/>
        </w:rPr>
        <w:t>ATCC 35110</w:t>
      </w:r>
      <w:r>
        <w:rPr>
          <w:rFonts w:ascii="Times New Roman" w:hAnsi="Times New Roman" w:cs="Times New Roman"/>
          <w:vertAlign w:val="superscript"/>
        </w:rPr>
        <w:t>T</w:t>
      </w:r>
      <w:r>
        <w:rPr>
          <w:rFonts w:ascii="Times New Roman" w:hAnsi="Times New Roman" w:cs="Times New Roman"/>
        </w:rPr>
        <w:t xml:space="preserve"> (Ctha_0140 (ACF12611)), </w:t>
      </w:r>
      <w:proofErr w:type="spellStart"/>
      <w:r>
        <w:rPr>
          <w:rFonts w:ascii="Times New Roman" w:hAnsi="Times New Roman" w:cs="Times New Roman"/>
          <w:i/>
        </w:rPr>
        <w:t>Hyphomicrobium</w:t>
      </w:r>
      <w:proofErr w:type="spellEnd"/>
      <w:r>
        <w:rPr>
          <w:rFonts w:ascii="Times New Roman" w:hAnsi="Times New Roman" w:cs="Times New Roman"/>
          <w:i/>
        </w:rPr>
        <w:t xml:space="preserve"> </w:t>
      </w:r>
      <w:proofErr w:type="spellStart"/>
      <w:r>
        <w:rPr>
          <w:rFonts w:ascii="Times New Roman" w:hAnsi="Times New Roman" w:cs="Times New Roman"/>
          <w:i/>
        </w:rPr>
        <w:t>denitrificans</w:t>
      </w:r>
      <w:proofErr w:type="spellEnd"/>
      <w:r>
        <w:rPr>
          <w:rFonts w:ascii="Times New Roman" w:hAnsi="Times New Roman" w:cs="Times New Roman"/>
        </w:rPr>
        <w:t xml:space="preserve"> ATCC 51888</w:t>
      </w:r>
      <w:r>
        <w:rPr>
          <w:rFonts w:ascii="Times New Roman" w:hAnsi="Times New Roman" w:cs="Times New Roman"/>
          <w:vertAlign w:val="superscript"/>
        </w:rPr>
        <w:t>T</w:t>
      </w:r>
      <w:r>
        <w:rPr>
          <w:rFonts w:ascii="Times New Roman" w:hAnsi="Times New Roman" w:cs="Times New Roman"/>
        </w:rPr>
        <w:t xml:space="preserve"> (Hden_0696 (ADJ22516)), </w:t>
      </w:r>
      <w:proofErr w:type="spellStart"/>
      <w:r w:rsidRPr="00D20258">
        <w:rPr>
          <w:rFonts w:ascii="Times New Roman" w:hAnsi="Times New Roman" w:cs="Times New Roman"/>
          <w:i/>
        </w:rPr>
        <w:t>Sulfuricella</w:t>
      </w:r>
      <w:proofErr w:type="spellEnd"/>
      <w:r w:rsidRPr="00D20258">
        <w:rPr>
          <w:rFonts w:ascii="Times New Roman" w:hAnsi="Times New Roman" w:cs="Times New Roman"/>
          <w:i/>
        </w:rPr>
        <w:t xml:space="preserve"> </w:t>
      </w:r>
      <w:proofErr w:type="spellStart"/>
      <w:r w:rsidRPr="00D20258">
        <w:rPr>
          <w:rFonts w:ascii="Times New Roman" w:hAnsi="Times New Roman" w:cs="Times New Roman"/>
          <w:i/>
        </w:rPr>
        <w:t>denitrificans</w:t>
      </w:r>
      <w:proofErr w:type="spellEnd"/>
      <w:r>
        <w:rPr>
          <w:rFonts w:ascii="Times New Roman" w:hAnsi="Times New Roman" w:cs="Times New Roman"/>
        </w:rPr>
        <w:t xml:space="preserve"> DSM 22764</w:t>
      </w:r>
      <w:r>
        <w:rPr>
          <w:rFonts w:ascii="Times New Roman" w:hAnsi="Times New Roman" w:cs="Times New Roman"/>
          <w:vertAlign w:val="superscript"/>
        </w:rPr>
        <w:t>T</w:t>
      </w:r>
      <w:r>
        <w:rPr>
          <w:rFonts w:ascii="Times New Roman" w:hAnsi="Times New Roman" w:cs="Times New Roman"/>
        </w:rPr>
        <w:t xml:space="preserve"> (SCD_RS03985 (SCD_01710, BAN34642)). </w:t>
      </w:r>
      <w:proofErr w:type="spellStart"/>
      <w:r>
        <w:rPr>
          <w:rFonts w:ascii="Times New Roman" w:hAnsi="Times New Roman" w:cs="Times New Roman"/>
        </w:rPr>
        <w:t>Proteobac</w:t>
      </w:r>
      <w:proofErr w:type="spellEnd"/>
      <w:r>
        <w:rPr>
          <w:rFonts w:ascii="Times New Roman" w:hAnsi="Times New Roman" w:cs="Times New Roman"/>
        </w:rPr>
        <w:t xml:space="preserve">., </w:t>
      </w:r>
      <w:proofErr w:type="spellStart"/>
      <w:r>
        <w:rPr>
          <w:rFonts w:ascii="Times New Roman" w:hAnsi="Times New Roman" w:cs="Times New Roman"/>
        </w:rPr>
        <w:t>Proteobacteria</w:t>
      </w:r>
      <w:proofErr w:type="spellEnd"/>
      <w:r>
        <w:rPr>
          <w:rFonts w:ascii="Times New Roman" w:hAnsi="Times New Roman" w:cs="Times New Roman"/>
        </w:rPr>
        <w:t>.</w:t>
      </w:r>
      <w:bookmarkStart w:id="0" w:name="_GoBack"/>
      <w:bookmarkEnd w:id="0"/>
    </w:p>
    <w:sectPr w:rsidR="008C49D8" w:rsidRPr="001D561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49D8"/>
    <w:rsid w:val="0004668C"/>
    <w:rsid w:val="002F73F7"/>
    <w:rsid w:val="007705A0"/>
    <w:rsid w:val="008C49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7C54AB"/>
  <w15:chartTrackingRefBased/>
  <w15:docId w15:val="{1B8DC8DF-6F71-4CC4-BF65-2EF271089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C49D8"/>
    <w:pPr>
      <w:spacing w:after="200" w:line="276" w:lineRule="auto"/>
    </w:pPr>
    <w:rPr>
      <w:rFonts w:eastAsia="SimSun"/>
      <w:lang w:val="en-US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169</Words>
  <Characters>1068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2</cp:revision>
  <dcterms:created xsi:type="dcterms:W3CDTF">2018-04-13T09:28:00Z</dcterms:created>
  <dcterms:modified xsi:type="dcterms:W3CDTF">2018-04-13T09:32:00Z</dcterms:modified>
</cp:coreProperties>
</file>