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045" w:rsidRPr="0043002D" w:rsidRDefault="00E46CE7" w:rsidP="00850045">
      <w:pPr>
        <w:spacing w:before="120" w:after="0" w:line="300" w:lineRule="exact"/>
        <w:jc w:val="both"/>
        <w:rPr>
          <w:rFonts w:ascii="Times New Roman" w:hAnsi="Times New Roman"/>
          <w:b/>
          <w:iCs/>
        </w:rPr>
      </w:pPr>
      <w:proofErr w:type="spellStart"/>
      <w:r w:rsidRPr="0043002D">
        <w:rPr>
          <w:rFonts w:ascii="Times New Roman" w:hAnsi="Times New Roman"/>
          <w:b/>
          <w:iCs/>
        </w:rPr>
        <w:t>Figure</w:t>
      </w:r>
      <w:proofErr w:type="spellEnd"/>
      <w:r w:rsidRPr="0043002D">
        <w:rPr>
          <w:rFonts w:ascii="Times New Roman" w:hAnsi="Times New Roman"/>
          <w:b/>
          <w:iCs/>
        </w:rPr>
        <w:t xml:space="preserve"> 3</w:t>
      </w:r>
      <w:r w:rsidR="00292E5C" w:rsidRPr="0043002D">
        <w:rPr>
          <w:rFonts w:ascii="Times New Roman" w:hAnsi="Times New Roman"/>
          <w:b/>
          <w:iCs/>
        </w:rPr>
        <w:t xml:space="preserve">-figure </w:t>
      </w:r>
      <w:proofErr w:type="spellStart"/>
      <w:r w:rsidR="00292E5C" w:rsidRPr="0043002D">
        <w:rPr>
          <w:rFonts w:ascii="Times New Roman" w:hAnsi="Times New Roman"/>
          <w:b/>
          <w:iCs/>
        </w:rPr>
        <w:t>supplement</w:t>
      </w:r>
      <w:proofErr w:type="spellEnd"/>
      <w:r w:rsidR="00292E5C" w:rsidRPr="0043002D">
        <w:rPr>
          <w:rFonts w:ascii="Times New Roman" w:hAnsi="Times New Roman"/>
          <w:b/>
          <w:iCs/>
        </w:rPr>
        <w:t xml:space="preserve"> 1</w:t>
      </w:r>
      <w:r w:rsidR="00850045" w:rsidRPr="0043002D">
        <w:rPr>
          <w:rFonts w:ascii="Times New Roman" w:hAnsi="Times New Roman"/>
          <w:b/>
          <w:iCs/>
        </w:rPr>
        <w:t xml:space="preserve">. </w:t>
      </w:r>
    </w:p>
    <w:p w:rsidR="00850045" w:rsidRDefault="00850045" w:rsidP="00850045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EC2FD7">
        <w:rPr>
          <w:rFonts w:ascii="Times New Roman" w:hAnsi="Times New Roman" w:cs="Times New Roman"/>
          <w:b/>
          <w:noProof/>
          <w:sz w:val="24"/>
          <w:szCs w:val="24"/>
          <w:lang w:eastAsia="de-DE"/>
        </w:rPr>
        <w:drawing>
          <wp:inline distT="0" distB="0" distL="0" distR="0" wp14:anchorId="28A95D1E" wp14:editId="04660978">
            <wp:extent cx="5626201" cy="5576255"/>
            <wp:effectExtent l="0" t="0" r="0" b="5715"/>
            <wp:docPr id="8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/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l="10451" r="13877"/>
                    <a:stretch/>
                  </pic:blipFill>
                  <pic:spPr bwMode="auto">
                    <a:xfrm>
                      <a:off x="0" y="0"/>
                      <a:ext cx="5637891" cy="55878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850045" w:rsidRDefault="00776B78" w:rsidP="00850045">
      <w:pPr>
        <w:pStyle w:val="HTMLVorformatiert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43002D">
        <w:rPr>
          <w:rFonts w:ascii="Times New Roman" w:hAnsi="Times New Roman" w:cs="Times New Roman"/>
          <w:b/>
          <w:bCs/>
          <w:sz w:val="22"/>
          <w:szCs w:val="22"/>
        </w:rPr>
        <w:t>Molecular</w:t>
      </w:r>
      <w:proofErr w:type="spellEnd"/>
      <w:r w:rsidRPr="0043002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3002D">
        <w:rPr>
          <w:rFonts w:ascii="Times New Roman" w:hAnsi="Times New Roman" w:cs="Times New Roman"/>
          <w:b/>
          <w:bCs/>
          <w:sz w:val="22"/>
          <w:szCs w:val="22"/>
        </w:rPr>
        <w:t>phylogenetic</w:t>
      </w:r>
      <w:proofErr w:type="spellEnd"/>
      <w:r w:rsidRPr="0043002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3002D">
        <w:rPr>
          <w:rFonts w:ascii="Times New Roman" w:hAnsi="Times New Roman" w:cs="Times New Roman"/>
          <w:b/>
          <w:bCs/>
          <w:sz w:val="22"/>
          <w:szCs w:val="22"/>
        </w:rPr>
        <w:t>analysis</w:t>
      </w:r>
      <w:proofErr w:type="spellEnd"/>
      <w:r w:rsidRPr="0043002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3002D">
        <w:rPr>
          <w:rFonts w:ascii="Times New Roman" w:hAnsi="Times New Roman" w:cs="Times New Roman"/>
          <w:b/>
          <w:bCs/>
          <w:sz w:val="22"/>
          <w:szCs w:val="22"/>
        </w:rPr>
        <w:t>of</w:t>
      </w:r>
      <w:proofErr w:type="spellEnd"/>
      <w:r w:rsidRPr="0043002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3002D">
        <w:rPr>
          <w:rFonts w:ascii="Times New Roman" w:hAnsi="Times New Roman" w:cs="Times New Roman"/>
          <w:b/>
          <w:bCs/>
          <w:sz w:val="22"/>
          <w:szCs w:val="22"/>
        </w:rPr>
        <w:t>LbpA</w:t>
      </w:r>
      <w:proofErr w:type="spellEnd"/>
      <w:r w:rsidRPr="0043002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3002D">
        <w:rPr>
          <w:rFonts w:ascii="Times New Roman" w:hAnsi="Times New Roman" w:cs="Times New Roman"/>
          <w:b/>
          <w:bCs/>
          <w:sz w:val="22"/>
          <w:szCs w:val="22"/>
        </w:rPr>
        <w:t>and</w:t>
      </w:r>
      <w:proofErr w:type="spellEnd"/>
      <w:r w:rsidRPr="0043002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3002D">
        <w:rPr>
          <w:rFonts w:ascii="Times New Roman" w:hAnsi="Times New Roman" w:cs="Times New Roman"/>
          <w:b/>
          <w:bCs/>
          <w:sz w:val="22"/>
          <w:szCs w:val="22"/>
        </w:rPr>
        <w:t>GvcH</w:t>
      </w:r>
      <w:proofErr w:type="spellEnd"/>
      <w:r w:rsidRPr="0043002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3002D">
        <w:rPr>
          <w:rFonts w:ascii="Times New Roman" w:hAnsi="Times New Roman" w:cs="Times New Roman"/>
          <w:b/>
          <w:bCs/>
          <w:sz w:val="22"/>
          <w:szCs w:val="22"/>
        </w:rPr>
        <w:t>proteins</w:t>
      </w:r>
      <w:proofErr w:type="spellEnd"/>
      <w:r w:rsidRPr="0043002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3002D">
        <w:rPr>
          <w:rFonts w:ascii="Times New Roman" w:hAnsi="Times New Roman" w:cs="Times New Roman"/>
          <w:b/>
          <w:bCs/>
          <w:sz w:val="22"/>
          <w:szCs w:val="22"/>
        </w:rPr>
        <w:t>by</w:t>
      </w:r>
      <w:proofErr w:type="spellEnd"/>
      <w:r w:rsidRPr="0043002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3002D">
        <w:rPr>
          <w:rFonts w:ascii="Times New Roman" w:hAnsi="Times New Roman" w:cs="Times New Roman"/>
          <w:b/>
          <w:bCs/>
          <w:sz w:val="22"/>
          <w:szCs w:val="22"/>
        </w:rPr>
        <w:t>maximum</w:t>
      </w:r>
      <w:proofErr w:type="spellEnd"/>
      <w:r w:rsidRPr="0043002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3002D">
        <w:rPr>
          <w:rFonts w:ascii="Times New Roman" w:hAnsi="Times New Roman" w:cs="Times New Roman"/>
          <w:b/>
          <w:bCs/>
          <w:sz w:val="22"/>
          <w:szCs w:val="22"/>
        </w:rPr>
        <w:t>likelihood</w:t>
      </w:r>
      <w:proofErr w:type="spellEnd"/>
      <w:r w:rsidRPr="0043002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3002D">
        <w:rPr>
          <w:rFonts w:ascii="Times New Roman" w:hAnsi="Times New Roman" w:cs="Times New Roman"/>
          <w:b/>
          <w:bCs/>
          <w:sz w:val="22"/>
          <w:szCs w:val="22"/>
        </w:rPr>
        <w:t>method</w:t>
      </w:r>
      <w:proofErr w:type="spellEnd"/>
      <w:r w:rsidRPr="0043002D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Pr="0043002D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bCs/>
          <w:sz w:val="22"/>
          <w:szCs w:val="22"/>
        </w:rPr>
        <w:t>Three</w:t>
      </w:r>
      <w:proofErr w:type="spellEnd"/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bCs/>
          <w:sz w:val="22"/>
          <w:szCs w:val="22"/>
        </w:rPr>
        <w:t>bona</w:t>
      </w:r>
      <w:proofErr w:type="spellEnd"/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bCs/>
          <w:sz w:val="22"/>
          <w:szCs w:val="22"/>
        </w:rPr>
        <w:t>fide</w:t>
      </w:r>
      <w:proofErr w:type="spellEnd"/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bCs/>
          <w:sz w:val="22"/>
          <w:szCs w:val="22"/>
        </w:rPr>
        <w:t>GvcH</w:t>
      </w:r>
      <w:proofErr w:type="spellEnd"/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bCs/>
          <w:sz w:val="22"/>
          <w:szCs w:val="22"/>
        </w:rPr>
        <w:t>proteins</w:t>
      </w:r>
      <w:proofErr w:type="spellEnd"/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bCs/>
          <w:sz w:val="22"/>
          <w:szCs w:val="22"/>
        </w:rPr>
        <w:t>were</w:t>
      </w:r>
      <w:proofErr w:type="spellEnd"/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bCs/>
          <w:sz w:val="22"/>
          <w:szCs w:val="22"/>
        </w:rPr>
        <w:t>included</w:t>
      </w:r>
      <w:proofErr w:type="spellEnd"/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 in </w:t>
      </w:r>
      <w:proofErr w:type="spellStart"/>
      <w:r w:rsidR="00850045" w:rsidRPr="00726D94">
        <w:rPr>
          <w:rFonts w:ascii="Times New Roman" w:hAnsi="Times New Roman" w:cs="Times New Roman"/>
          <w:bCs/>
          <w:sz w:val="22"/>
          <w:szCs w:val="22"/>
        </w:rPr>
        <w:t>the</w:t>
      </w:r>
      <w:proofErr w:type="spellEnd"/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bCs/>
          <w:sz w:val="22"/>
          <w:szCs w:val="22"/>
        </w:rPr>
        <w:t>analysis</w:t>
      </w:r>
      <w:proofErr w:type="spellEnd"/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 (</w:t>
      </w:r>
      <w:proofErr w:type="spellStart"/>
      <w:r w:rsidR="00850045" w:rsidRPr="00726D94">
        <w:rPr>
          <w:rFonts w:ascii="Times New Roman" w:hAnsi="Times New Roman" w:cs="Times New Roman"/>
          <w:bCs/>
          <w:sz w:val="22"/>
          <w:szCs w:val="22"/>
        </w:rPr>
        <w:t>GcvH</w:t>
      </w:r>
      <w:proofErr w:type="spellEnd"/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bCs/>
          <w:sz w:val="22"/>
          <w:szCs w:val="22"/>
        </w:rPr>
        <w:t>from</w:t>
      </w:r>
      <w:proofErr w:type="spellEnd"/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850045" w:rsidRPr="00726D94">
        <w:rPr>
          <w:rFonts w:ascii="Times New Roman" w:hAnsi="Times New Roman" w:cs="Times New Roman"/>
          <w:bCs/>
          <w:i/>
          <w:sz w:val="22"/>
          <w:szCs w:val="22"/>
        </w:rPr>
        <w:t xml:space="preserve">Escherichia coli </w:t>
      </w:r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K12 </w:t>
      </w:r>
      <w:proofErr w:type="spellStart"/>
      <w:r w:rsidR="00850045" w:rsidRPr="00726D94">
        <w:rPr>
          <w:rFonts w:ascii="Times New Roman" w:hAnsi="Times New Roman" w:cs="Times New Roman"/>
          <w:bCs/>
          <w:sz w:val="22"/>
          <w:szCs w:val="22"/>
        </w:rPr>
        <w:t>substr</w:t>
      </w:r>
      <w:proofErr w:type="spellEnd"/>
      <w:r w:rsidR="00850045" w:rsidRPr="00726D94">
        <w:rPr>
          <w:rFonts w:ascii="Times New Roman" w:hAnsi="Times New Roman" w:cs="Times New Roman"/>
          <w:bCs/>
          <w:sz w:val="22"/>
          <w:szCs w:val="22"/>
        </w:rPr>
        <w:t>. W3110 (</w:t>
      </w:r>
      <w:r w:rsidR="00850045" w:rsidRPr="00726D94">
        <w:rPr>
          <w:rFonts w:ascii="Times New Roman" w:hAnsi="Times New Roman" w:cs="Times New Roman"/>
          <w:sz w:val="22"/>
          <w:szCs w:val="22"/>
        </w:rPr>
        <w:t xml:space="preserve">BAE76969), </w:t>
      </w:r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ThisiDRAFT_2440 </w:t>
      </w:r>
      <w:proofErr w:type="spellStart"/>
      <w:r w:rsidR="00850045" w:rsidRPr="00726D94">
        <w:rPr>
          <w:rFonts w:ascii="Times New Roman" w:hAnsi="Times New Roman" w:cs="Times New Roman"/>
          <w:bCs/>
          <w:sz w:val="22"/>
          <w:szCs w:val="22"/>
        </w:rPr>
        <w:t>from</w:t>
      </w:r>
      <w:proofErr w:type="spellEnd"/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bCs/>
          <w:i/>
          <w:sz w:val="22"/>
          <w:szCs w:val="22"/>
        </w:rPr>
        <w:t>Thiorhodospira</w:t>
      </w:r>
      <w:proofErr w:type="spellEnd"/>
      <w:r w:rsidR="00850045" w:rsidRPr="00726D94">
        <w:rPr>
          <w:rFonts w:ascii="Times New Roman" w:hAnsi="Times New Roman" w:cs="Times New Roman"/>
          <w:bCs/>
          <w:i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bCs/>
          <w:i/>
          <w:sz w:val="22"/>
          <w:szCs w:val="22"/>
        </w:rPr>
        <w:t>sibirica</w:t>
      </w:r>
      <w:proofErr w:type="spellEnd"/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,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Hden_2793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from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i/>
          <w:sz w:val="22"/>
          <w:szCs w:val="22"/>
        </w:rPr>
        <w:t>Hyphomicrobium</w:t>
      </w:r>
      <w:proofErr w:type="spellEnd"/>
      <w:r w:rsidR="00850045" w:rsidRPr="00726D94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i/>
          <w:sz w:val="22"/>
          <w:szCs w:val="22"/>
        </w:rPr>
        <w:t>denitrificans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>).</w:t>
      </w:r>
      <w:r w:rsidR="00850045" w:rsidRPr="00726D94">
        <w:rPr>
          <w:rFonts w:ascii="Times New Roman" w:hAnsi="Times New Roman" w:cs="Times New Roman"/>
          <w:bCs/>
          <w:i/>
          <w:sz w:val="22"/>
          <w:szCs w:val="22"/>
        </w:rPr>
        <w:t xml:space="preserve"> </w:t>
      </w:r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First, </w:t>
      </w:r>
      <w:proofErr w:type="spellStart"/>
      <w:r w:rsidR="00850045" w:rsidRPr="00726D94">
        <w:rPr>
          <w:rFonts w:ascii="Times New Roman" w:hAnsi="Times New Roman" w:cs="Times New Roman"/>
          <w:bCs/>
          <w:sz w:val="22"/>
          <w:szCs w:val="22"/>
        </w:rPr>
        <w:t>the</w:t>
      </w:r>
      <w:proofErr w:type="spellEnd"/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bCs/>
          <w:sz w:val="22"/>
          <w:szCs w:val="22"/>
        </w:rPr>
        <w:t>best</w:t>
      </w:r>
      <w:proofErr w:type="spellEnd"/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bCs/>
          <w:sz w:val="22"/>
          <w:szCs w:val="22"/>
        </w:rPr>
        <w:t>amino</w:t>
      </w:r>
      <w:proofErr w:type="spellEnd"/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bCs/>
          <w:sz w:val="22"/>
          <w:szCs w:val="22"/>
        </w:rPr>
        <w:t>acid</w:t>
      </w:r>
      <w:proofErr w:type="spellEnd"/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bCs/>
          <w:sz w:val="22"/>
          <w:szCs w:val="22"/>
        </w:rPr>
        <w:t>substitution</w:t>
      </w:r>
      <w:proofErr w:type="spellEnd"/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bCs/>
          <w:sz w:val="22"/>
          <w:szCs w:val="22"/>
        </w:rPr>
        <w:t>model</w:t>
      </w:r>
      <w:proofErr w:type="spellEnd"/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 was </w:t>
      </w:r>
      <w:proofErr w:type="spellStart"/>
      <w:r w:rsidR="00850045" w:rsidRPr="00726D94">
        <w:rPr>
          <w:rFonts w:ascii="Times New Roman" w:hAnsi="Times New Roman" w:cs="Times New Roman"/>
          <w:bCs/>
          <w:sz w:val="22"/>
          <w:szCs w:val="22"/>
        </w:rPr>
        <w:t>calculated</w:t>
      </w:r>
      <w:proofErr w:type="spellEnd"/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 in MEGA7</w:t>
      </w:r>
      <w:r w:rsidR="00850045" w:rsidRPr="00726D94">
        <w:rPr>
          <w:rFonts w:ascii="Times New Roman" w:hAnsi="Times New Roman" w:cs="Times New Roman"/>
          <w:bCs/>
          <w:sz w:val="22"/>
          <w:szCs w:val="22"/>
        </w:rPr>
        <w:fldChar w:fldCharType="begin">
          <w:fldData xml:space="preserve">PEVuZE5vdGU+PENpdGU+PEF1dGhvcj5LdW1hcjwvQXV0aG9yPjxZZWFyPjIwMTY8L1llYXI+PFJl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</w:fldData>
        </w:fldChar>
      </w:r>
      <w:r w:rsidR="00850045">
        <w:rPr>
          <w:rFonts w:ascii="Times New Roman" w:hAnsi="Times New Roman" w:cs="Times New Roman"/>
          <w:bCs/>
          <w:sz w:val="22"/>
          <w:szCs w:val="22"/>
        </w:rPr>
        <w:instrText xml:space="preserve"> ADDIN EN.CITE </w:instrText>
      </w:r>
      <w:r w:rsidR="00850045">
        <w:rPr>
          <w:rFonts w:ascii="Times New Roman" w:hAnsi="Times New Roman" w:cs="Times New Roman"/>
          <w:bCs/>
          <w:sz w:val="22"/>
          <w:szCs w:val="22"/>
        </w:rPr>
        <w:fldChar w:fldCharType="begin">
          <w:fldData xml:space="preserve">PEVuZE5vdGU+PENpdGU+PEF1dGhvcj5LdW1hcjwvQXV0aG9yPjxZZWFyPjIwMTY8L1llYXI+PFJl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</w:fldData>
        </w:fldChar>
      </w:r>
      <w:r w:rsidR="00850045">
        <w:rPr>
          <w:rFonts w:ascii="Times New Roman" w:hAnsi="Times New Roman" w:cs="Times New Roman"/>
          <w:bCs/>
          <w:sz w:val="22"/>
          <w:szCs w:val="22"/>
        </w:rPr>
        <w:instrText xml:space="preserve"> ADDIN EN.CITE.DATA </w:instrText>
      </w:r>
      <w:r w:rsidR="00850045">
        <w:rPr>
          <w:rFonts w:ascii="Times New Roman" w:hAnsi="Times New Roman" w:cs="Times New Roman"/>
          <w:bCs/>
          <w:sz w:val="22"/>
          <w:szCs w:val="22"/>
        </w:rPr>
      </w:r>
      <w:r w:rsidR="00850045">
        <w:rPr>
          <w:rFonts w:ascii="Times New Roman" w:hAnsi="Times New Roman" w:cs="Times New Roman"/>
          <w:bCs/>
          <w:sz w:val="22"/>
          <w:szCs w:val="22"/>
        </w:rPr>
        <w:fldChar w:fldCharType="end"/>
      </w:r>
      <w:r w:rsidR="00850045" w:rsidRPr="00726D94">
        <w:rPr>
          <w:rFonts w:ascii="Times New Roman" w:hAnsi="Times New Roman" w:cs="Times New Roman"/>
          <w:bCs/>
          <w:sz w:val="22"/>
          <w:szCs w:val="22"/>
        </w:rPr>
      </w:r>
      <w:r w:rsidR="00850045" w:rsidRPr="00726D94">
        <w:rPr>
          <w:rFonts w:ascii="Times New Roman" w:hAnsi="Times New Roman" w:cs="Times New Roman"/>
          <w:bCs/>
          <w:sz w:val="22"/>
          <w:szCs w:val="22"/>
        </w:rPr>
        <w:fldChar w:fldCharType="separate"/>
      </w:r>
      <w:r w:rsidR="00850045">
        <w:rPr>
          <w:rFonts w:ascii="Times New Roman" w:hAnsi="Times New Roman" w:cs="Times New Roman"/>
          <w:bCs/>
          <w:noProof/>
          <w:sz w:val="22"/>
          <w:szCs w:val="22"/>
        </w:rPr>
        <w:t>(</w:t>
      </w:r>
      <w:r w:rsidR="00850045" w:rsidRPr="00246898">
        <w:rPr>
          <w:rFonts w:ascii="Times New Roman" w:hAnsi="Times New Roman" w:cs="Times New Roman"/>
          <w:bCs/>
          <w:i/>
          <w:noProof/>
          <w:sz w:val="22"/>
          <w:szCs w:val="22"/>
        </w:rPr>
        <w:t>Kumar et al., 2016</w:t>
      </w:r>
      <w:r w:rsidR="00850045">
        <w:rPr>
          <w:rFonts w:ascii="Times New Roman" w:hAnsi="Times New Roman" w:cs="Times New Roman"/>
          <w:bCs/>
          <w:noProof/>
          <w:sz w:val="22"/>
          <w:szCs w:val="22"/>
        </w:rPr>
        <w:t>)</w:t>
      </w:r>
      <w:r w:rsidR="00850045" w:rsidRPr="00726D94">
        <w:rPr>
          <w:rFonts w:ascii="Times New Roman" w:hAnsi="Times New Roman" w:cs="Times New Roman"/>
          <w:bCs/>
          <w:sz w:val="22"/>
          <w:szCs w:val="22"/>
        </w:rPr>
        <w:fldChar w:fldCharType="end"/>
      </w:r>
      <w:r w:rsidR="00850045" w:rsidRPr="00726D94">
        <w:rPr>
          <w:rFonts w:ascii="Times New Roman" w:hAnsi="Times New Roman" w:cs="Times New Roman"/>
          <w:bCs/>
          <w:sz w:val="22"/>
          <w:szCs w:val="22"/>
        </w:rPr>
        <w:t xml:space="preserve">. The </w:t>
      </w:r>
      <w:r w:rsidR="00850045" w:rsidRPr="00726D94">
        <w:rPr>
          <w:rFonts w:ascii="Times New Roman" w:hAnsi="Times New Roman" w:cs="Times New Roman"/>
          <w:sz w:val="22"/>
          <w:szCs w:val="22"/>
        </w:rPr>
        <w:t xml:space="preserve">Le_Gascuel_2008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model</w:t>
      </w:r>
      <w:proofErr w:type="spellEnd"/>
      <w:r w:rsidR="00850045">
        <w:rPr>
          <w:rFonts w:ascii="Times New Roman" w:hAnsi="Times New Roman" w:cs="Times New Roman"/>
          <w:sz w:val="22"/>
          <w:szCs w:val="22"/>
        </w:rPr>
        <w:t xml:space="preserve"> </w:t>
      </w:r>
      <w:r w:rsidR="00850045" w:rsidRPr="00726D94">
        <w:rPr>
          <w:rFonts w:ascii="Times New Roman" w:hAnsi="Times New Roman" w:cs="Times New Roman"/>
          <w:sz w:val="22"/>
          <w:szCs w:val="22"/>
        </w:rPr>
        <w:fldChar w:fldCharType="begin">
          <w:fldData xml:space="preserve">PEVuZE5vdGU+PENpdGU+PEF1dGhvcj5MZTwvQXV0aG9yPjxZZWFyPjIwMDg8L1llYXI+PFJlY051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</w:fldData>
        </w:fldChar>
      </w:r>
      <w:r w:rsidR="00850045">
        <w:rPr>
          <w:rFonts w:ascii="Times New Roman" w:hAnsi="Times New Roman" w:cs="Times New Roman"/>
          <w:sz w:val="22"/>
          <w:szCs w:val="22"/>
        </w:rPr>
        <w:instrText xml:space="preserve"> ADDIN EN.CITE </w:instrText>
      </w:r>
      <w:r w:rsidR="00850045">
        <w:rPr>
          <w:rFonts w:ascii="Times New Roman" w:hAnsi="Times New Roman" w:cs="Times New Roman"/>
          <w:sz w:val="22"/>
          <w:szCs w:val="22"/>
        </w:rPr>
        <w:fldChar w:fldCharType="begin">
          <w:fldData xml:space="preserve">PEVuZE5vdGU+PENpdGU+PEF1dGhvcj5MZTwvQXV0aG9yPjxZZWFyPjIwMDg8L1llYXI+PFJlY051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</w:fldData>
        </w:fldChar>
      </w:r>
      <w:r w:rsidR="00850045">
        <w:rPr>
          <w:rFonts w:ascii="Times New Roman" w:hAnsi="Times New Roman" w:cs="Times New Roman"/>
          <w:sz w:val="22"/>
          <w:szCs w:val="22"/>
        </w:rPr>
        <w:instrText xml:space="preserve"> ADDIN EN.CITE.DATA </w:instrText>
      </w:r>
      <w:r w:rsidR="00850045">
        <w:rPr>
          <w:rFonts w:ascii="Times New Roman" w:hAnsi="Times New Roman" w:cs="Times New Roman"/>
          <w:sz w:val="22"/>
          <w:szCs w:val="22"/>
        </w:rPr>
      </w:r>
      <w:r w:rsidR="00850045">
        <w:rPr>
          <w:rFonts w:ascii="Times New Roman" w:hAnsi="Times New Roman" w:cs="Times New Roman"/>
          <w:sz w:val="22"/>
          <w:szCs w:val="22"/>
        </w:rPr>
        <w:fldChar w:fldCharType="end"/>
      </w:r>
      <w:r w:rsidR="00850045" w:rsidRPr="00726D94">
        <w:rPr>
          <w:rFonts w:ascii="Times New Roman" w:hAnsi="Times New Roman" w:cs="Times New Roman"/>
          <w:sz w:val="22"/>
          <w:szCs w:val="22"/>
        </w:rPr>
      </w:r>
      <w:r w:rsidR="00850045" w:rsidRPr="00726D94">
        <w:rPr>
          <w:rFonts w:ascii="Times New Roman" w:hAnsi="Times New Roman" w:cs="Times New Roman"/>
          <w:sz w:val="22"/>
          <w:szCs w:val="22"/>
        </w:rPr>
        <w:fldChar w:fldCharType="separate"/>
      </w:r>
      <w:r w:rsidR="00850045">
        <w:rPr>
          <w:rFonts w:ascii="Times New Roman" w:hAnsi="Times New Roman" w:cs="Times New Roman"/>
          <w:noProof/>
          <w:sz w:val="22"/>
          <w:szCs w:val="22"/>
        </w:rPr>
        <w:t>(</w:t>
      </w:r>
      <w:r w:rsidR="00850045" w:rsidRPr="00246898">
        <w:rPr>
          <w:rFonts w:ascii="Times New Roman" w:hAnsi="Times New Roman" w:cs="Times New Roman"/>
          <w:i/>
          <w:noProof/>
          <w:sz w:val="22"/>
          <w:szCs w:val="22"/>
        </w:rPr>
        <w:t>Le and Gascuel, 2008</w:t>
      </w:r>
      <w:r w:rsidR="00850045">
        <w:rPr>
          <w:rFonts w:ascii="Times New Roman" w:hAnsi="Times New Roman" w:cs="Times New Roman"/>
          <w:noProof/>
          <w:sz w:val="22"/>
          <w:szCs w:val="22"/>
        </w:rPr>
        <w:t>)</w:t>
      </w:r>
      <w:r w:rsidR="00850045" w:rsidRPr="00726D94">
        <w:rPr>
          <w:rFonts w:ascii="Times New Roman" w:hAnsi="Times New Roman" w:cs="Times New Roman"/>
          <w:sz w:val="22"/>
          <w:szCs w:val="22"/>
        </w:rPr>
        <w:fldChar w:fldCharType="end"/>
      </w:r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had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lowest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BIC (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Bayesian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information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Criterion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) score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was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considered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describe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substitution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pattern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best. The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evolutionary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history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was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then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inferred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by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using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Maximum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Likelihood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method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based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on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this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model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. The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tree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with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highest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log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likelihood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(-5373.74)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is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shown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. Bootstrap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values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given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at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branching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points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based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on 1000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replicates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. Initial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tree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(s)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for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heuristic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search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were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obtained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automatically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by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applying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Neighbor-Join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BioNJ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algorithms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matrix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of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pairwise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distances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estimated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using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a JTT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model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then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selecting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topology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with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superior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log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likelihood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value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. A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discrete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Gamma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distribution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was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used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model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evolutionary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rate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differences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among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sites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(5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categories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(+</w:t>
      </w:r>
      <w:r w:rsidR="00850045" w:rsidRPr="00726D94">
        <w:rPr>
          <w:rFonts w:ascii="Times New Roman" w:hAnsi="Times New Roman" w:cs="Times New Roman"/>
          <w:i/>
          <w:iCs/>
          <w:sz w:val="22"/>
          <w:szCs w:val="22"/>
        </w:rPr>
        <w:t>G</w:t>
      </w:r>
      <w:r w:rsidR="00850045" w:rsidRPr="00726D94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parameter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= 0.8540)). The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tree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is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drawn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scale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with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branch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lengths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measured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number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of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substitutions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per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site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. The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analysis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involved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98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amino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acid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sequences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. All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positions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containing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gaps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missing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data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were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eliminated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There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were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a total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of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123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positions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final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dataset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Evolutionary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analyses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were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50045" w:rsidRPr="00726D94">
        <w:rPr>
          <w:rFonts w:ascii="Times New Roman" w:hAnsi="Times New Roman" w:cs="Times New Roman"/>
          <w:sz w:val="22"/>
          <w:szCs w:val="22"/>
        </w:rPr>
        <w:t>conducted</w:t>
      </w:r>
      <w:proofErr w:type="spellEnd"/>
      <w:r w:rsidR="00850045" w:rsidRPr="00726D94">
        <w:rPr>
          <w:rFonts w:ascii="Times New Roman" w:hAnsi="Times New Roman" w:cs="Times New Roman"/>
          <w:sz w:val="22"/>
          <w:szCs w:val="22"/>
        </w:rPr>
        <w:t xml:space="preserve"> in MEGA7</w:t>
      </w:r>
      <w:r w:rsidR="00850045">
        <w:rPr>
          <w:rFonts w:ascii="Times New Roman" w:hAnsi="Times New Roman" w:cs="Times New Roman"/>
          <w:sz w:val="22"/>
          <w:szCs w:val="22"/>
        </w:rPr>
        <w:t xml:space="preserve"> </w:t>
      </w:r>
      <w:r w:rsidR="00850045" w:rsidRPr="00726D94">
        <w:rPr>
          <w:rFonts w:ascii="Times New Roman" w:hAnsi="Times New Roman" w:cs="Times New Roman"/>
          <w:sz w:val="22"/>
          <w:szCs w:val="22"/>
        </w:rPr>
        <w:fldChar w:fldCharType="begin">
          <w:fldData xml:space="preserve">PEVuZE5vdGU+PENpdGU+PEF1dGhvcj5LdW1hcjwvQXV0aG9yPjxZZWFyPjIwMTY8L1llYXI+PFJl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</w:fldData>
        </w:fldChar>
      </w:r>
      <w:r w:rsidR="00850045">
        <w:rPr>
          <w:rFonts w:ascii="Times New Roman" w:hAnsi="Times New Roman" w:cs="Times New Roman"/>
          <w:sz w:val="22"/>
          <w:szCs w:val="22"/>
        </w:rPr>
        <w:instrText xml:space="preserve"> ADDIN EN.CITE </w:instrText>
      </w:r>
      <w:r w:rsidR="00850045">
        <w:rPr>
          <w:rFonts w:ascii="Times New Roman" w:hAnsi="Times New Roman" w:cs="Times New Roman"/>
          <w:sz w:val="22"/>
          <w:szCs w:val="22"/>
        </w:rPr>
        <w:fldChar w:fldCharType="begin">
          <w:fldData xml:space="preserve">PEVuZE5vdGU+PENpdGU+PEF1dGhvcj5LdW1hcjwvQXV0aG9yPjxZZWFyPjIwMTY8L1llYXI+PFJl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</w:fldData>
        </w:fldChar>
      </w:r>
      <w:r w:rsidR="00850045">
        <w:rPr>
          <w:rFonts w:ascii="Times New Roman" w:hAnsi="Times New Roman" w:cs="Times New Roman"/>
          <w:sz w:val="22"/>
          <w:szCs w:val="22"/>
        </w:rPr>
        <w:instrText xml:space="preserve"> ADDIN EN.CITE.DATA </w:instrText>
      </w:r>
      <w:r w:rsidR="00850045">
        <w:rPr>
          <w:rFonts w:ascii="Times New Roman" w:hAnsi="Times New Roman" w:cs="Times New Roman"/>
          <w:sz w:val="22"/>
          <w:szCs w:val="22"/>
        </w:rPr>
      </w:r>
      <w:r w:rsidR="00850045">
        <w:rPr>
          <w:rFonts w:ascii="Times New Roman" w:hAnsi="Times New Roman" w:cs="Times New Roman"/>
          <w:sz w:val="22"/>
          <w:szCs w:val="22"/>
        </w:rPr>
        <w:fldChar w:fldCharType="end"/>
      </w:r>
      <w:r w:rsidR="00850045" w:rsidRPr="00726D94">
        <w:rPr>
          <w:rFonts w:ascii="Times New Roman" w:hAnsi="Times New Roman" w:cs="Times New Roman"/>
          <w:sz w:val="22"/>
          <w:szCs w:val="22"/>
        </w:rPr>
      </w:r>
      <w:r w:rsidR="00850045" w:rsidRPr="00726D94">
        <w:rPr>
          <w:rFonts w:ascii="Times New Roman" w:hAnsi="Times New Roman" w:cs="Times New Roman"/>
          <w:sz w:val="22"/>
          <w:szCs w:val="22"/>
        </w:rPr>
        <w:fldChar w:fldCharType="separate"/>
      </w:r>
      <w:r w:rsidR="00850045">
        <w:rPr>
          <w:rFonts w:ascii="Times New Roman" w:hAnsi="Times New Roman" w:cs="Times New Roman"/>
          <w:noProof/>
          <w:sz w:val="22"/>
          <w:szCs w:val="22"/>
        </w:rPr>
        <w:t>(</w:t>
      </w:r>
      <w:r w:rsidR="00850045" w:rsidRPr="00246898">
        <w:rPr>
          <w:rFonts w:ascii="Times New Roman" w:hAnsi="Times New Roman" w:cs="Times New Roman"/>
          <w:i/>
          <w:noProof/>
          <w:sz w:val="22"/>
          <w:szCs w:val="22"/>
        </w:rPr>
        <w:t>Kumar et al., 2016</w:t>
      </w:r>
      <w:r w:rsidR="00850045">
        <w:rPr>
          <w:rFonts w:ascii="Times New Roman" w:hAnsi="Times New Roman" w:cs="Times New Roman"/>
          <w:noProof/>
          <w:sz w:val="22"/>
          <w:szCs w:val="22"/>
        </w:rPr>
        <w:t>)</w:t>
      </w:r>
      <w:r w:rsidR="00850045" w:rsidRPr="00726D94">
        <w:rPr>
          <w:rFonts w:ascii="Times New Roman" w:hAnsi="Times New Roman" w:cs="Times New Roman"/>
          <w:sz w:val="22"/>
          <w:szCs w:val="22"/>
        </w:rPr>
        <w:fldChar w:fldCharType="end"/>
      </w:r>
      <w:r w:rsidR="00850045" w:rsidRPr="00726D94">
        <w:rPr>
          <w:rFonts w:ascii="Times New Roman" w:hAnsi="Times New Roman" w:cs="Times New Roman"/>
          <w:sz w:val="22"/>
          <w:szCs w:val="22"/>
        </w:rPr>
        <w:t>.</w:t>
      </w:r>
    </w:p>
    <w:p w:rsidR="00292E5C" w:rsidRDefault="00292E5C" w:rsidP="00850045">
      <w:pPr>
        <w:pStyle w:val="HTMLVorformatiert"/>
        <w:jc w:val="both"/>
        <w:rPr>
          <w:rFonts w:ascii="Times New Roman" w:hAnsi="Times New Roman" w:cs="Times New Roman"/>
          <w:sz w:val="22"/>
          <w:szCs w:val="22"/>
        </w:rPr>
      </w:pPr>
    </w:p>
    <w:p w:rsidR="00292E5C" w:rsidRDefault="00292E5C">
      <w:pPr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92E5C" w:rsidRDefault="00292E5C" w:rsidP="00850045">
      <w:pPr>
        <w:pStyle w:val="HTMLVorformatier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References</w:t>
      </w:r>
    </w:p>
    <w:p w:rsidR="00292E5C" w:rsidRPr="00292E5C" w:rsidRDefault="00292E5C" w:rsidP="00850045">
      <w:pPr>
        <w:pStyle w:val="HTMLVorformatier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E5C" w:rsidRPr="00292E5C" w:rsidRDefault="00292E5C" w:rsidP="00292E5C">
      <w:pPr>
        <w:pStyle w:val="EndNoteBibliography"/>
        <w:spacing w:after="0" w:line="36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292E5C">
        <w:rPr>
          <w:rFonts w:ascii="Times New Roman" w:hAnsi="Times New Roman" w:cs="Times New Roman"/>
          <w:sz w:val="20"/>
          <w:szCs w:val="20"/>
        </w:rPr>
        <w:fldChar w:fldCharType="begin"/>
      </w:r>
      <w:r w:rsidRPr="00292E5C">
        <w:rPr>
          <w:rFonts w:ascii="Times New Roman" w:hAnsi="Times New Roman" w:cs="Times New Roman"/>
          <w:sz w:val="20"/>
          <w:szCs w:val="20"/>
        </w:rPr>
        <w:instrText xml:space="preserve"> ADDIN EN.REFLIST </w:instrText>
      </w:r>
      <w:r w:rsidRPr="00292E5C">
        <w:rPr>
          <w:rFonts w:ascii="Times New Roman" w:hAnsi="Times New Roman" w:cs="Times New Roman"/>
          <w:sz w:val="20"/>
          <w:szCs w:val="20"/>
        </w:rPr>
        <w:fldChar w:fldCharType="separate"/>
      </w:r>
      <w:r w:rsidRPr="00292E5C">
        <w:rPr>
          <w:rFonts w:ascii="Times New Roman" w:hAnsi="Times New Roman" w:cs="Times New Roman"/>
          <w:sz w:val="20"/>
          <w:szCs w:val="20"/>
        </w:rPr>
        <w:t xml:space="preserve">Kumar S, Stecher G, Tamura K. 2016. MEGA7: Molecular evolutionary genetics analysis version 7.0 for bigger datasets. </w:t>
      </w:r>
      <w:r w:rsidRPr="00292E5C">
        <w:rPr>
          <w:rFonts w:ascii="Times New Roman" w:hAnsi="Times New Roman" w:cs="Times New Roman"/>
          <w:i/>
          <w:sz w:val="20"/>
          <w:szCs w:val="20"/>
        </w:rPr>
        <w:t>Molecular Biology and Evolution</w:t>
      </w:r>
      <w:r w:rsidRPr="00292E5C">
        <w:rPr>
          <w:rFonts w:ascii="Times New Roman" w:hAnsi="Times New Roman" w:cs="Times New Roman"/>
          <w:sz w:val="20"/>
          <w:szCs w:val="20"/>
        </w:rPr>
        <w:t xml:space="preserve"> </w:t>
      </w:r>
      <w:r w:rsidRPr="00292E5C">
        <w:rPr>
          <w:rFonts w:ascii="Times New Roman" w:hAnsi="Times New Roman" w:cs="Times New Roman"/>
          <w:b/>
          <w:sz w:val="20"/>
          <w:szCs w:val="20"/>
        </w:rPr>
        <w:t>33</w:t>
      </w:r>
      <w:r w:rsidRPr="00292E5C">
        <w:rPr>
          <w:rFonts w:ascii="Times New Roman" w:hAnsi="Times New Roman" w:cs="Times New Roman"/>
          <w:sz w:val="20"/>
          <w:szCs w:val="20"/>
        </w:rPr>
        <w:t>:1870-1874. doi: 10.1093/molbev/msw054, PMID: 27004904</w:t>
      </w:r>
    </w:p>
    <w:p w:rsidR="00292E5C" w:rsidRPr="00292E5C" w:rsidRDefault="00292E5C" w:rsidP="00292E5C">
      <w:pPr>
        <w:pStyle w:val="EndNoteBibliography"/>
        <w:spacing w:after="0" w:line="36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292E5C">
        <w:rPr>
          <w:rFonts w:ascii="Times New Roman" w:hAnsi="Times New Roman" w:cs="Times New Roman"/>
          <w:sz w:val="20"/>
          <w:szCs w:val="20"/>
        </w:rPr>
        <w:t xml:space="preserve">Le SQ, Gascuel O. 2008. An improved general amino acid replacement matrix. </w:t>
      </w:r>
      <w:r w:rsidRPr="00292E5C">
        <w:rPr>
          <w:rFonts w:ascii="Times New Roman" w:hAnsi="Times New Roman" w:cs="Times New Roman"/>
          <w:i/>
          <w:sz w:val="20"/>
          <w:szCs w:val="20"/>
        </w:rPr>
        <w:t>Molecular Biology and Evolution</w:t>
      </w:r>
      <w:r w:rsidRPr="00292E5C">
        <w:rPr>
          <w:rFonts w:ascii="Times New Roman" w:hAnsi="Times New Roman" w:cs="Times New Roman"/>
          <w:sz w:val="20"/>
          <w:szCs w:val="20"/>
        </w:rPr>
        <w:t xml:space="preserve"> </w:t>
      </w:r>
      <w:r w:rsidRPr="00292E5C">
        <w:rPr>
          <w:rFonts w:ascii="Times New Roman" w:hAnsi="Times New Roman" w:cs="Times New Roman"/>
          <w:b/>
          <w:sz w:val="20"/>
          <w:szCs w:val="20"/>
        </w:rPr>
        <w:t>25</w:t>
      </w:r>
      <w:r w:rsidRPr="00292E5C">
        <w:rPr>
          <w:rFonts w:ascii="Times New Roman" w:hAnsi="Times New Roman" w:cs="Times New Roman"/>
          <w:sz w:val="20"/>
          <w:szCs w:val="20"/>
        </w:rPr>
        <w:t xml:space="preserve">:1307-20. doi: 10.1093/molbev/msn067, PMID: 18367465 </w:t>
      </w:r>
    </w:p>
    <w:p w:rsidR="00CC28D7" w:rsidRDefault="00292E5C" w:rsidP="00292E5C">
      <w:pPr>
        <w:spacing w:after="0" w:line="360" w:lineRule="auto"/>
        <w:ind w:left="284" w:hanging="284"/>
      </w:pPr>
      <w:r w:rsidRPr="00292E5C">
        <w:rPr>
          <w:rFonts w:ascii="Times New Roman" w:hAnsi="Times New Roman" w:cs="Times New Roman"/>
          <w:sz w:val="20"/>
          <w:szCs w:val="20"/>
        </w:rPr>
        <w:fldChar w:fldCharType="end"/>
      </w:r>
    </w:p>
    <w:sectPr w:rsidR="00CC28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eLif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fdz0f50sxxf2xe2e2o52dxqtswzsexwfzse&quot;&gt;My EndNote Library&lt;record-ids&gt;&lt;item&gt;5449&lt;/item&gt;&lt;item&gt;5450&lt;/item&gt;&lt;/record-ids&gt;&lt;/item&gt;&lt;/Libraries&gt;"/>
  </w:docVars>
  <w:rsids>
    <w:rsidRoot w:val="00850045"/>
    <w:rsid w:val="00292E5C"/>
    <w:rsid w:val="002F73F7"/>
    <w:rsid w:val="0043002D"/>
    <w:rsid w:val="007705A0"/>
    <w:rsid w:val="00776B78"/>
    <w:rsid w:val="00850045"/>
    <w:rsid w:val="00E4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390B80-34CA-4987-8E64-0B3CBB748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5004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unhideWhenUsed/>
    <w:rsid w:val="008500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850045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850045"/>
    <w:pPr>
      <w:ind w:left="720"/>
      <w:contextualSpacing/>
    </w:pPr>
  </w:style>
  <w:style w:type="paragraph" w:customStyle="1" w:styleId="EndNoteBibliographyTitle">
    <w:name w:val="EndNote Bibliography Title"/>
    <w:basedOn w:val="Standard"/>
    <w:link w:val="EndNoteBibliographyTitleZchn"/>
    <w:rsid w:val="00292E5C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292E5C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292E5C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292E5C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2018-04-13T09:31:00Z</dcterms:created>
  <dcterms:modified xsi:type="dcterms:W3CDTF">2018-07-02T08:23:00Z</dcterms:modified>
</cp:coreProperties>
</file>