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D6" w:rsidRPr="004F4593" w:rsidRDefault="00B50D2E" w:rsidP="00B50D2E">
      <w:pPr>
        <w:rPr>
          <w:rFonts w:ascii="Times New Roman" w:eastAsia="Times New Roman" w:hAnsi="Times New Roman" w:cs="Times New Roman"/>
          <w:b/>
          <w:lang w:eastAsia="de-DE"/>
        </w:rPr>
      </w:pPr>
      <w:proofErr w:type="spellStart"/>
      <w:r w:rsidRPr="004F4593">
        <w:rPr>
          <w:rFonts w:ascii="Times New Roman" w:eastAsia="Times New Roman" w:hAnsi="Times New Roman" w:cs="Times New Roman"/>
          <w:b/>
          <w:lang w:eastAsia="de-DE"/>
        </w:rPr>
        <w:t>Figure</w:t>
      </w:r>
      <w:proofErr w:type="spellEnd"/>
      <w:r w:rsidRPr="004F4593">
        <w:rPr>
          <w:rFonts w:ascii="Times New Roman" w:eastAsia="Times New Roman" w:hAnsi="Times New Roman" w:cs="Times New Roman"/>
          <w:b/>
          <w:lang w:eastAsia="de-DE"/>
        </w:rPr>
        <w:t xml:space="preserve"> 7</w:t>
      </w:r>
      <w:r w:rsidR="009D1F1C" w:rsidRPr="004F4593">
        <w:rPr>
          <w:rFonts w:ascii="Times New Roman" w:eastAsia="Times New Roman" w:hAnsi="Times New Roman" w:cs="Times New Roman"/>
          <w:b/>
          <w:lang w:eastAsia="de-DE"/>
        </w:rPr>
        <w:t xml:space="preserve">-figure </w:t>
      </w:r>
      <w:proofErr w:type="spellStart"/>
      <w:r w:rsidR="009D1F1C" w:rsidRPr="004F4593">
        <w:rPr>
          <w:rFonts w:ascii="Times New Roman" w:eastAsia="Times New Roman" w:hAnsi="Times New Roman" w:cs="Times New Roman"/>
          <w:b/>
          <w:lang w:eastAsia="de-DE"/>
        </w:rPr>
        <w:t>supplement</w:t>
      </w:r>
      <w:proofErr w:type="spellEnd"/>
      <w:r w:rsidR="009D1F1C" w:rsidRPr="004F4593">
        <w:rPr>
          <w:rFonts w:ascii="Times New Roman" w:eastAsia="Times New Roman" w:hAnsi="Times New Roman" w:cs="Times New Roman"/>
          <w:b/>
          <w:lang w:eastAsia="de-DE"/>
        </w:rPr>
        <w:t xml:space="preserve"> 1</w:t>
      </w:r>
    </w:p>
    <w:p w:rsidR="00B50D2E" w:rsidRDefault="00B50D2E" w:rsidP="00B50D2E">
      <w:pPr>
        <w:rPr>
          <w:rFonts w:ascii="Times New Roman" w:hAnsi="Times New Roman" w:cs="Times New Roman"/>
          <w:color w:val="000000" w:themeColor="text1"/>
        </w:rPr>
      </w:pPr>
    </w:p>
    <w:p w:rsidR="00B91FD6" w:rsidRDefault="00F80537" w:rsidP="00F80537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eastAsia="de-DE"/>
        </w:rPr>
        <w:drawing>
          <wp:inline distT="0" distB="0" distL="0" distR="0" wp14:anchorId="76F4F87E">
            <wp:extent cx="2600698" cy="1982081"/>
            <wp:effectExtent l="0" t="0" r="952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724" cy="201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1FD6" w:rsidRDefault="00B91FD6">
      <w:pPr>
        <w:rPr>
          <w:rFonts w:ascii="Times New Roman" w:hAnsi="Times New Roman" w:cs="Times New Roman"/>
          <w:color w:val="000000" w:themeColor="text1"/>
        </w:rPr>
      </w:pPr>
    </w:p>
    <w:p w:rsidR="00CC28D7" w:rsidRDefault="00B91FD6" w:rsidP="00B50D2E">
      <w:pPr>
        <w:jc w:val="both"/>
      </w:pPr>
      <w:bookmarkStart w:id="0" w:name="_GoBack"/>
      <w:r>
        <w:rPr>
          <w:rFonts w:ascii="Times New Roman" w:hAnsi="Times New Roman" w:cs="Times New Roman"/>
          <w:color w:val="000000" w:themeColor="text1"/>
        </w:rPr>
        <w:t xml:space="preserve">Mobility </w:t>
      </w:r>
      <w:proofErr w:type="spellStart"/>
      <w:r>
        <w:rPr>
          <w:rFonts w:ascii="Times New Roman" w:hAnsi="Times New Roman" w:cs="Times New Roman"/>
          <w:color w:val="000000" w:themeColor="text1"/>
        </w:rPr>
        <w:t>shift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assay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for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analysis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of</w:t>
      </w:r>
      <w:proofErr w:type="spellEnd"/>
      <w:r w:rsidRPr="0016615B">
        <w:rPr>
          <w:rFonts w:ascii="Times New Roman" w:hAnsi="Times New Roman" w:cs="Times New Roman"/>
          <w:i/>
          <w:color w:val="000000" w:themeColor="text1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</w:rPr>
        <w:t>i</w:t>
      </w:r>
      <w:r w:rsidRPr="0016615B">
        <w:rPr>
          <w:rFonts w:ascii="Times New Roman" w:hAnsi="Times New Roman" w:cs="Times New Roman"/>
          <w:i/>
          <w:color w:val="000000" w:themeColor="text1"/>
        </w:rPr>
        <w:t>n vitro</w:t>
      </w:r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octanoylation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catalyzed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by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Hd</w:t>
      </w:r>
      <w:r w:rsidRPr="0016615B">
        <w:rPr>
          <w:rFonts w:ascii="Times New Roman" w:hAnsi="Times New Roman" w:cs="Times New Roman"/>
          <w:color w:val="000000" w:themeColor="text1"/>
        </w:rPr>
        <w:t>LplA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</w:rPr>
        <w:t>H</w:t>
      </w:r>
      <w:r w:rsidR="00F80537">
        <w:rPr>
          <w:rFonts w:ascii="Times New Roman" w:hAnsi="Times New Roman" w:cs="Times New Roman"/>
          <w:i/>
          <w:color w:val="000000" w:themeColor="text1"/>
        </w:rPr>
        <w:t>yphomicrobium</w:t>
      </w:r>
      <w:proofErr w:type="spellEnd"/>
      <w:r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</w:rPr>
        <w:t>denitrificans</w:t>
      </w:r>
      <w:proofErr w:type="spellEnd"/>
      <w:r>
        <w:rPr>
          <w:rFonts w:ascii="Times New Roman" w:hAnsi="Times New Roman" w:cs="Times New Roman"/>
          <w:i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(Hden_0686)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using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LbpA1 </w:t>
      </w:r>
      <w:proofErr w:type="spellStart"/>
      <w:r>
        <w:rPr>
          <w:rFonts w:ascii="Times New Roman" w:hAnsi="Times New Roman" w:cs="Times New Roman"/>
          <w:color w:val="000000" w:themeColor="text1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</w:rPr>
        <w:t>Thiorhodospira</w:t>
      </w:r>
      <w:proofErr w:type="spellEnd"/>
      <w:r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 w:themeColor="text1"/>
        </w:rPr>
        <w:t>sibirica</w:t>
      </w:r>
      <w:proofErr w:type="spellEnd"/>
      <w:r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16615B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TsLbpA1, ThisiDRAFT_1533</w:t>
      </w:r>
      <w:r w:rsidRPr="0016615B">
        <w:rPr>
          <w:rFonts w:ascii="Times New Roman" w:hAnsi="Times New Roman" w:cs="Times New Roman"/>
          <w:color w:val="000000" w:themeColor="text1"/>
        </w:rPr>
        <w:t xml:space="preserve">)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as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acceptor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. Loss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of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the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positive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charge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of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the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modified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lysine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r w:rsidRPr="00511015">
        <w:rPr>
          <w:rFonts w:ascii="Symbol" w:hAnsi="Symbol" w:cs="Times New Roman"/>
          <w:color w:val="000000" w:themeColor="text1"/>
        </w:rPr>
        <w:t></w:t>
      </w:r>
      <w:r w:rsidRPr="00511015">
        <w:rPr>
          <w:rFonts w:ascii="Symbol" w:hAnsi="Symbol" w:cs="Times New Roman"/>
          <w:color w:val="000000" w:themeColor="text1"/>
        </w:rPr>
        <w:t>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amino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group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of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r w:rsidR="00F80537">
        <w:rPr>
          <w:rFonts w:ascii="Times New Roman" w:hAnsi="Times New Roman" w:cs="Times New Roman"/>
          <w:color w:val="000000" w:themeColor="text1"/>
        </w:rPr>
        <w:t>TsLbpA1</w:t>
      </w:r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results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in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faster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migration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of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the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modified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 form on Urea-PAGE </w:t>
      </w:r>
      <w:proofErr w:type="spellStart"/>
      <w:r w:rsidRPr="0016615B">
        <w:rPr>
          <w:rFonts w:ascii="Times New Roman" w:hAnsi="Times New Roman" w:cs="Times New Roman"/>
          <w:color w:val="000000" w:themeColor="text1"/>
        </w:rPr>
        <w:t>gels</w:t>
      </w:r>
      <w:proofErr w:type="spellEnd"/>
      <w:r w:rsidRPr="0016615B">
        <w:rPr>
          <w:rFonts w:ascii="Times New Roman" w:hAnsi="Times New Roman" w:cs="Times New Roman"/>
          <w:color w:val="000000" w:themeColor="text1"/>
        </w:rPr>
        <w:t xml:space="preserve">. </w:t>
      </w:r>
      <w:bookmarkEnd w:id="0"/>
    </w:p>
    <w:sectPr w:rsidR="00CC28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D6"/>
    <w:rsid w:val="002F73F7"/>
    <w:rsid w:val="004F4593"/>
    <w:rsid w:val="007705A0"/>
    <w:rsid w:val="009D1F1C"/>
    <w:rsid w:val="00B13211"/>
    <w:rsid w:val="00B50D2E"/>
    <w:rsid w:val="00B91FD6"/>
    <w:rsid w:val="00F8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CDB03-E767-4F54-9593-2C7BB3A8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2018-06-29T06:34:00Z</dcterms:created>
  <dcterms:modified xsi:type="dcterms:W3CDTF">2018-07-02T08:29:00Z</dcterms:modified>
</cp:coreProperties>
</file>