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81EA37F" w:rsidR="00877644" w:rsidRPr="00125190" w:rsidRDefault="0020410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Description of sample sizes can be found in the Materials and Methods under GFP </w:t>
      </w:r>
      <w:r w:rsidR="00647479">
        <w:rPr>
          <w:rFonts w:asciiTheme="minorHAnsi" w:hAnsiTheme="minorHAnsi"/>
        </w:rPr>
        <w:t>r</w:t>
      </w:r>
      <w:r>
        <w:rPr>
          <w:rFonts w:asciiTheme="minorHAnsi" w:hAnsiTheme="minorHAnsi"/>
        </w:rPr>
        <w:t xml:space="preserve">eporter </w:t>
      </w:r>
      <w:r w:rsidR="00647479">
        <w:rPr>
          <w:rFonts w:asciiTheme="minorHAnsi" w:hAnsiTheme="minorHAnsi"/>
        </w:rPr>
        <w:t>a</w:t>
      </w:r>
      <w:bookmarkStart w:id="0" w:name="_GoBack"/>
      <w:bookmarkEnd w:id="0"/>
      <w:r>
        <w:rPr>
          <w:rFonts w:asciiTheme="minorHAnsi" w:hAnsiTheme="minorHAnsi"/>
        </w:rPr>
        <w:t xml:space="preserve">ssays and Interspecies </w:t>
      </w:r>
      <w:r w:rsidR="00647479">
        <w:rPr>
          <w:rFonts w:asciiTheme="minorHAnsi" w:hAnsiTheme="minorHAnsi"/>
        </w:rPr>
        <w:t>h</w:t>
      </w:r>
      <w:r>
        <w:rPr>
          <w:rFonts w:asciiTheme="minorHAnsi" w:hAnsiTheme="minorHAnsi"/>
        </w:rPr>
        <w:t>ybrids</w:t>
      </w:r>
      <w:r w:rsidR="00647479">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05B6588" w:rsidR="00B330BD" w:rsidRPr="00125190" w:rsidRDefault="0020410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about replicates is found in</w:t>
      </w:r>
      <w:r w:rsidR="00BE6C5E">
        <w:rPr>
          <w:rFonts w:asciiTheme="minorHAnsi" w:hAnsiTheme="minorHAnsi"/>
        </w:rPr>
        <w:t xml:space="preserve"> Figure 1C&amp;D, Figure 1—figure supplement 2, Figure 2—figure supplement 1, Figure 3E,F&amp;H, and </w:t>
      </w:r>
      <w:r>
        <w:rPr>
          <w:rFonts w:asciiTheme="minorHAnsi" w:hAnsiTheme="minorHAnsi"/>
        </w:rPr>
        <w:t xml:space="preserve">the Materials and Methods under sections GFP reporter assays, HIS3 reporter assays, Interspecies hybrids, and Allelic expression analysis. </w:t>
      </w:r>
      <w:r w:rsidR="00BE6C5E">
        <w:rPr>
          <w:rFonts w:asciiTheme="minorHAnsi" w:hAnsiTheme="minorHAnsi"/>
        </w:rPr>
        <w:t xml:space="preserve">Accession numbers for sequencing data are in the Data and code availability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569CC80" w:rsidR="0015519A" w:rsidRPr="00505C51" w:rsidRDefault="00BE6C5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reporting is described in the Results under sections Selection on RPG expression levels and Why were Mcm1 sites gained repeatedly.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05EB87C" w:rsidR="00BC3CCE" w:rsidRPr="00505C51" w:rsidRDefault="002355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can be found under GFP reporter assays in the material and methods section.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3D6870E" w:rsidR="00BC3CCE" w:rsidRPr="00505C51" w:rsidRDefault="002355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included as small text in Figure 1, Figure 1—figure supplement 1, Figure 2—figure supplement 1, and Figure 6—figure supplement 1. Additional source data is found in supplementary files and data repositories as described in Data and code availability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84848" w14:textId="77777777" w:rsidR="005863F5" w:rsidRDefault="005863F5" w:rsidP="004215FE">
      <w:r>
        <w:separator/>
      </w:r>
    </w:p>
  </w:endnote>
  <w:endnote w:type="continuationSeparator" w:id="0">
    <w:p w14:paraId="62BF46CA" w14:textId="77777777" w:rsidR="005863F5" w:rsidRDefault="005863F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9A3FE" w14:textId="77777777" w:rsidR="005863F5" w:rsidRDefault="005863F5" w:rsidP="004215FE">
      <w:r>
        <w:separator/>
      </w:r>
    </w:p>
  </w:footnote>
  <w:footnote w:type="continuationSeparator" w:id="0">
    <w:p w14:paraId="2EAC5098" w14:textId="77777777" w:rsidR="005863F5" w:rsidRDefault="005863F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410A"/>
    <w:rsid w:val="00212F30"/>
    <w:rsid w:val="00217B9E"/>
    <w:rsid w:val="002336C6"/>
    <w:rsid w:val="00235533"/>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63F5"/>
    <w:rsid w:val="005B0A15"/>
    <w:rsid w:val="00605A12"/>
    <w:rsid w:val="00634AC7"/>
    <w:rsid w:val="00647479"/>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540C"/>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6C5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0F3B27C-4F0E-2345-B8AF-D032D9ED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13152-B2ED-4E46-BE8B-3EDE7C35A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813</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29</cp:revision>
  <dcterms:created xsi:type="dcterms:W3CDTF">2017-06-13T14:43:00Z</dcterms:created>
  <dcterms:modified xsi:type="dcterms:W3CDTF">2018-08-14T16:58:00Z</dcterms:modified>
</cp:coreProperties>
</file>