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6EE5EC" w:rsidR="00877644" w:rsidRPr="00125190" w:rsidRDefault="00A363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statistical treatment of data in the study can be found in the Methods section, subsect</w:t>
      </w:r>
      <w:r w:rsidR="003B0B29">
        <w:rPr>
          <w:rFonts w:asciiTheme="minorHAnsi" w:hAnsiTheme="minorHAnsi"/>
        </w:rPr>
        <w:t>ion Statistical Analysis (page 41</w:t>
      </w:r>
      <w:r>
        <w:rPr>
          <w:rFonts w:asciiTheme="minorHAnsi" w:hAnsiTheme="minorHAnsi"/>
        </w:rPr>
        <w:t xml:space="preserve"> of manuscript)</w:t>
      </w:r>
      <w:r w:rsidR="003B0B29">
        <w:rPr>
          <w:rFonts w:asciiTheme="minorHAnsi" w:hAnsiTheme="minorHAnsi"/>
        </w:rPr>
        <w:t xml:space="preserve"> as well as in every figure legend</w:t>
      </w:r>
      <w:r>
        <w:rPr>
          <w:rFonts w:asciiTheme="minorHAnsi" w:hAnsiTheme="minorHAnsi"/>
        </w:rPr>
        <w:t xml:space="preserve">. Sample size was determined in discussion with local biostatistician to conform to size used in the field of our study/methodology (patch clamp and </w:t>
      </w:r>
      <w:proofErr w:type="spellStart"/>
      <w:r>
        <w:rPr>
          <w:rFonts w:asciiTheme="minorHAnsi" w:hAnsiTheme="minorHAnsi"/>
        </w:rPr>
        <w:t>LFP</w:t>
      </w:r>
      <w:proofErr w:type="spellEnd"/>
      <w:r>
        <w:rPr>
          <w:rFonts w:asciiTheme="minorHAnsi" w:hAnsiTheme="minorHAnsi"/>
        </w:rPr>
        <w:t xml:space="preserve"> electrophysiology in vitro).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55019A4" w:rsidR="00B330BD" w:rsidRPr="00125190" w:rsidRDefault="00BB38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statistical treatment of data in the study can be found in the Methods section, subsection Statistical An</w:t>
      </w:r>
      <w:r w:rsidR="003B0B29">
        <w:rPr>
          <w:rFonts w:asciiTheme="minorHAnsi" w:hAnsiTheme="minorHAnsi"/>
        </w:rPr>
        <w:t>alysis (page 41</w:t>
      </w:r>
      <w:r>
        <w:rPr>
          <w:rFonts w:asciiTheme="minorHAnsi" w:hAnsiTheme="minorHAnsi"/>
        </w:rPr>
        <w:t xml:space="preserve"> of manuscript)</w:t>
      </w:r>
      <w:r w:rsidR="003B0B29">
        <w:rPr>
          <w:rFonts w:asciiTheme="minorHAnsi" w:hAnsiTheme="minorHAnsi"/>
        </w:rPr>
        <w:t xml:space="preserve"> </w:t>
      </w:r>
      <w:r w:rsidR="003B0B29">
        <w:rPr>
          <w:rFonts w:asciiTheme="minorHAnsi" w:hAnsiTheme="minorHAnsi"/>
        </w:rPr>
        <w:t>as well as in every figure legend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15AFE4" w:rsidR="0015519A" w:rsidRPr="00505C51" w:rsidRDefault="00BB38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Information about statistical treatment of data in the study can be found in the Methods section, subsect</w:t>
      </w:r>
      <w:r w:rsidR="003B0B29">
        <w:rPr>
          <w:rFonts w:asciiTheme="minorHAnsi" w:hAnsiTheme="minorHAnsi"/>
        </w:rPr>
        <w:t>ion Statistical Analysis (page 41</w:t>
      </w:r>
      <w:r>
        <w:rPr>
          <w:rFonts w:asciiTheme="minorHAnsi" w:hAnsiTheme="minorHAnsi"/>
        </w:rPr>
        <w:t xml:space="preserve"> of manuscript)</w:t>
      </w:r>
      <w:r w:rsidR="003B0B29">
        <w:rPr>
          <w:rFonts w:asciiTheme="minorHAnsi" w:hAnsiTheme="minorHAnsi"/>
        </w:rPr>
        <w:t xml:space="preserve"> </w:t>
      </w:r>
      <w:r w:rsidR="003B0B29">
        <w:rPr>
          <w:rFonts w:asciiTheme="minorHAnsi" w:hAnsiTheme="minorHAnsi"/>
        </w:rPr>
        <w:t>as well as in every figure legend</w:t>
      </w:r>
      <w:r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AC3AEB" w:rsidR="00BC3CCE" w:rsidRPr="00505C51" w:rsidRDefault="00BB38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BB7965" w:rsidR="00BC3CCE" w:rsidRPr="00505C51" w:rsidRDefault="00BB38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provided (uploaded) for all figures (Fig.1-6), supplementary figures (Fig.S1, S2</w:t>
      </w:r>
      <w:r w:rsidR="003B0B29">
        <w:rPr>
          <w:rFonts w:asciiTheme="minorHAnsi" w:hAnsiTheme="minorHAnsi"/>
          <w:sz w:val="22"/>
          <w:szCs w:val="22"/>
        </w:rPr>
        <w:t>, S3</w:t>
      </w:r>
      <w:r>
        <w:rPr>
          <w:rFonts w:asciiTheme="minorHAnsi" w:hAnsiTheme="minorHAnsi"/>
          <w:sz w:val="22"/>
          <w:szCs w:val="22"/>
        </w:rPr>
        <w:t>) and the unitary actio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n potential recordings.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333A" w14:textId="77777777" w:rsidR="00FC5436" w:rsidRDefault="00FC5436" w:rsidP="004215FE">
      <w:r>
        <w:separator/>
      </w:r>
    </w:p>
  </w:endnote>
  <w:endnote w:type="continuationSeparator" w:id="0">
    <w:p w14:paraId="41D6489D" w14:textId="77777777" w:rsidR="00FC5436" w:rsidRDefault="00FC54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D14A4" w14:textId="77777777" w:rsidR="00FC5436" w:rsidRDefault="00FC5436" w:rsidP="004215FE">
      <w:r>
        <w:separator/>
      </w:r>
    </w:p>
  </w:footnote>
  <w:footnote w:type="continuationSeparator" w:id="0">
    <w:p w14:paraId="4E27F7E5" w14:textId="77777777" w:rsidR="00FC5436" w:rsidRDefault="00FC54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43CE"/>
    <w:rsid w:val="002A068D"/>
    <w:rsid w:val="002A0ED1"/>
    <w:rsid w:val="002A7487"/>
    <w:rsid w:val="00307F5D"/>
    <w:rsid w:val="003248ED"/>
    <w:rsid w:val="00370080"/>
    <w:rsid w:val="003B0B2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3B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3856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A69"/>
    <w:rsid w:val="00ED346E"/>
    <w:rsid w:val="00EF7423"/>
    <w:rsid w:val="00F27DEC"/>
    <w:rsid w:val="00F3344F"/>
    <w:rsid w:val="00F60CF4"/>
    <w:rsid w:val="00FC1F40"/>
    <w:rsid w:val="00FC5436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26F853FE-8EF4-7A49-B99F-52B2A3E6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89A1D6-E750-4D49-80CC-4801CF4D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2018-06-14T12:27:00Z</dcterms:created>
  <dcterms:modified xsi:type="dcterms:W3CDTF">2018-10-23T07:42:00Z</dcterms:modified>
</cp:coreProperties>
</file>