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1696"/>
        <w:tblW w:w="8835" w:type="dxa"/>
        <w:tblLayout w:type="fixed"/>
        <w:tblLook w:val="04A0" w:firstRow="1" w:lastRow="0" w:firstColumn="1" w:lastColumn="0" w:noHBand="0" w:noVBand="1"/>
      </w:tblPr>
      <w:tblGrid>
        <w:gridCol w:w="6269"/>
        <w:gridCol w:w="676"/>
        <w:gridCol w:w="720"/>
        <w:gridCol w:w="540"/>
        <w:gridCol w:w="630"/>
      </w:tblGrid>
      <w:tr w:rsidR="00F31DB5" w:rsidRPr="00970785" w14:paraId="27995C32" w14:textId="77777777" w:rsidTr="00F31DB5">
        <w:trPr>
          <w:trHeight w:val="280"/>
        </w:trPr>
        <w:tc>
          <w:tcPr>
            <w:tcW w:w="8835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4F9C44E" w14:textId="0A95A2D4" w:rsidR="00F31DB5" w:rsidRPr="00F31DB5" w:rsidRDefault="00285645" w:rsidP="00F31DB5">
            <w:pPr>
              <w:spacing w:after="0" w:line="240" w:lineRule="auto"/>
              <w:ind w:left="717" w:hanging="717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</w:t>
            </w:r>
            <w:r w:rsidR="00F31DB5" w:rsidRPr="00F31DB5">
              <w:rPr>
                <w:rFonts w:ascii="Times New Roman" w:hAnsi="Times New Roman" w:cs="Times New Roman"/>
                <w:b/>
              </w:rPr>
              <w:t xml:space="preserve">upplementary File </w:t>
            </w:r>
            <w:r w:rsidR="00E14DB3">
              <w:rPr>
                <w:rFonts w:ascii="Times New Roman" w:eastAsia="Times New Roman" w:hAnsi="Times New Roman" w:cs="Times New Roman"/>
                <w:b/>
              </w:rPr>
              <w:t>1</w:t>
            </w:r>
            <w:r w:rsidR="00F31DB5" w:rsidRPr="00F31DB5">
              <w:rPr>
                <w:rFonts w:ascii="Times New Roman" w:hAnsi="Times New Roman" w:cs="Times New Roman"/>
                <w:b/>
              </w:rPr>
              <w:t>.</w:t>
            </w:r>
            <w:r w:rsidR="00F31DB5" w:rsidRPr="00F31DB5">
              <w:rPr>
                <w:rFonts w:ascii="Times New Roman" w:hAnsi="Times New Roman" w:cs="Times New Roman"/>
              </w:rPr>
              <w:t xml:space="preserve"> </w:t>
            </w:r>
            <w:r w:rsidR="00F31DB5" w:rsidRPr="00F31DB5">
              <w:rPr>
                <w:rFonts w:ascii="Times New Roman" w:eastAsia="Times New Roman" w:hAnsi="Times New Roman" w:cs="Times New Roman"/>
                <w:b/>
              </w:rPr>
              <w:t>Microbial metabolic pathways significantly differentiated by 1PAT in male (M) and female (F) mice at P21 and P49</w:t>
            </w:r>
            <w:r w:rsidR="003C652C">
              <w:rPr>
                <w:rFonts w:ascii="Times New Roman" w:eastAsia="Times New Roman" w:hAnsi="Times New Roman" w:cs="Times New Roman"/>
                <w:b/>
              </w:rPr>
              <w:t>, based on metagenomic analysis</w:t>
            </w:r>
            <w:r w:rsidR="00F31DB5" w:rsidRPr="00F31DB5"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14:paraId="5CECDC5F" w14:textId="77777777" w:rsidR="00F31DB5" w:rsidRPr="00F31DB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</w:p>
          <w:p w14:paraId="05CF01E8" w14:textId="77777777" w:rsidR="00F31DB5" w:rsidRPr="00F31DB5" w:rsidRDefault="00F31DB5" w:rsidP="00F31DB5">
            <w:pPr>
              <w:spacing w:after="0" w:line="240" w:lineRule="auto"/>
              <w:rPr>
                <w:b/>
              </w:rPr>
            </w:pPr>
            <w:r w:rsidRPr="00F31DB5">
              <w:rPr>
                <w:b/>
              </w:rPr>
              <w:t>[ +, up-regulated by 1PAT;    -, down-regulated by 1PAT;     M: Male;     F: Female]</w:t>
            </w:r>
          </w:p>
          <w:p w14:paraId="7188C924" w14:textId="77777777" w:rsidR="00F31DB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</w:rPr>
            </w:pPr>
          </w:p>
        </w:tc>
      </w:tr>
      <w:tr w:rsidR="00F31DB5" w:rsidRPr="00970785" w14:paraId="2CBA0F26" w14:textId="77777777" w:rsidTr="00F31DB5">
        <w:trPr>
          <w:trHeight w:val="280"/>
        </w:trPr>
        <w:tc>
          <w:tcPr>
            <w:tcW w:w="62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2B637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b/>
                <w:sz w:val="16"/>
                <w:szCs w:val="16"/>
              </w:rPr>
              <w:t>Microbial pathway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543D4" w14:textId="77777777" w:rsidR="00F31DB5" w:rsidRPr="00970785" w:rsidRDefault="00F31DB5" w:rsidP="00F31DB5">
            <w:pPr>
              <w:tabs>
                <w:tab w:val="left" w:pos="208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</w:rPr>
              <w:t>M:P21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812C6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</w:rPr>
              <w:t>M:P49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53251" w14:textId="77777777" w:rsidR="00F31DB5" w:rsidRPr="00970785" w:rsidRDefault="00F31DB5" w:rsidP="00F31DB5">
            <w:pPr>
              <w:spacing w:after="0" w:line="240" w:lineRule="auto"/>
              <w:ind w:right="-108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</w:rPr>
              <w:t>F:P21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7EE9F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</w:rPr>
              <w:t>F:P49</w:t>
            </w:r>
          </w:p>
        </w:tc>
      </w:tr>
      <w:tr w:rsidR="00F31DB5" w:rsidRPr="00970785" w14:paraId="67C5FE5B" w14:textId="77777777" w:rsidTr="00F31DB5">
        <w:trPr>
          <w:trHeight w:val="280"/>
        </w:trPr>
        <w:tc>
          <w:tcPr>
            <w:tcW w:w="62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3EB6C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P4−PWY: superpathway of L−lysine, L−threonine and L−methionine biosynthesis I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B82C9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53482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C30BF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70134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</w:tr>
      <w:tr w:rsidR="00F31DB5" w:rsidRPr="00970785" w14:paraId="77125CA1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BDA6D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PWY0−781: aspartate superpathway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75A9F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C4321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819C2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12056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</w:tr>
      <w:tr w:rsidR="00F31DB5" w:rsidRPr="00970785" w14:paraId="6DABAE5E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88114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NAGLIPASYN−PWY: lipid IVA biosynthesis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CA805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693CC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0B3A1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7FC01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</w:tr>
      <w:tr w:rsidR="00F31DB5" w:rsidRPr="00970785" w14:paraId="19CBAA50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D3DAA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DENOVOPURINE2−PWY: superpathway of purine nucleotides de novo biosynthesis II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383CB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3BEEA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FEB60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5AFF2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</w:tr>
      <w:tr w:rsidR="00F31DB5" w:rsidRPr="00970785" w14:paraId="77A08DCF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178E8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P108−PWY: pyruvate fermentation to propanoate I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83ED1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E85EF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4E987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FD9BA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</w:tr>
      <w:tr w:rsidR="00F31DB5" w:rsidRPr="00970785" w14:paraId="2B5EEE01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D24D9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PHOSLIPSYN−PWY: superpathway of phospholipid biosynthesis I (bacteria)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B9357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049C5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AEA3F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9715E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</w:tr>
      <w:tr w:rsidR="00F31DB5" w:rsidRPr="00970785" w14:paraId="7C2E7E43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D6172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PWY−5345: superpathway of L−methionine biosynthesis (by sulfhydrylation)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03E64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62C10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54251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E1BD4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</w:tr>
      <w:tr w:rsidR="00F31DB5" w:rsidRPr="00970785" w14:paraId="6DC5EBFA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EBFE9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PWY−5695: urate biosynthesis/inosine 5'−phosphate degradation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512F4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4F528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DC330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60977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</w:tr>
      <w:tr w:rsidR="00F31DB5" w:rsidRPr="00970785" w14:paraId="00511C10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AB62D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PWY−7187: pyrimidine deoxyribonucleotides de novo biosynthesis II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BCCF8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2F9CB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5C753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C882E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</w:tr>
      <w:tr w:rsidR="00F31DB5" w:rsidRPr="00970785" w14:paraId="30366D53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E5300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PWY−7211: superpathway of pyrimidine deoxyribonucleotides de novo biosynthesis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301E4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C565A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9A252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505A5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</w:tr>
      <w:tr w:rsidR="00F31DB5" w:rsidRPr="00970785" w14:paraId="1E2AF163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CCF96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PWY66−409: superpathway of purine nucleotide salvage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47D72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D2AA0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8F60C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3ED7E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</w:tr>
      <w:tr w:rsidR="00F31DB5" w:rsidRPr="00970785" w14:paraId="6A717A33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B2B1E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SER−GLYSYN−PWY: superpathway of L−serine and glycine biosynthesis I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21B07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3C291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C2B84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E1D94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</w:tr>
      <w:tr w:rsidR="00F31DB5" w:rsidRPr="00970785" w14:paraId="39B2A933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9E2A7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SULFATE−CYS−PWY: superpathway of sulfate assimilation and cysteine biosynthesis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8D843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D7A00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E2EE9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A8379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</w:tr>
      <w:tr w:rsidR="00F31DB5" w:rsidRPr="00970785" w14:paraId="7AC18C59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1E71E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HOMOSER−METSYN−PWY: L−methionine biosynthesis I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C185B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F2636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9C693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3D0E5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</w:tr>
      <w:tr w:rsidR="00F31DB5" w:rsidRPr="00970785" w14:paraId="1E4A5360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22425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MET−SAM−PWY: superpathway of S−adenosyl−L−methionine biosynthesis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19C5A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7D462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B631B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5E2CB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</w:tr>
      <w:tr w:rsidR="00F31DB5" w:rsidRPr="00970785" w14:paraId="6177E4B7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D443F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METSYN−PWY: L−homoserine and L−methionine biosynthesis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FEB79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9387B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89103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0011E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</w:tr>
      <w:tr w:rsidR="00F31DB5" w:rsidRPr="00970785" w14:paraId="7FFD7E6E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E3465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PWY−5347: superpathway of L−methionine biosynthesis (transsulfuration)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CE075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BB335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6D5C3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38E0D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</w:tr>
      <w:tr w:rsidR="00F31DB5" w:rsidRPr="00970785" w14:paraId="446C6449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84FE0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PWY−7237: myo−, chiro− and scillo−inositol degradation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D1F69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AF396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F7F76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98DA9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</w:tr>
      <w:tr w:rsidR="00F31DB5" w:rsidRPr="00970785" w14:paraId="5A8A4016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020D6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RHAMCAT−PWY: L−rhamnose degradation I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85CD3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DF581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00A16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FDEFC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</w:tr>
      <w:tr w:rsidR="00F31DB5" w:rsidRPr="00970785" w14:paraId="18F20645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98455" w14:textId="3511D6C4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 xml:space="preserve">FASYN−ELONG−PWY: fatty acid elongation </w:t>
            </w:r>
            <w:r w:rsidR="00D9448B">
              <w:rPr>
                <w:rFonts w:ascii="Calibri" w:eastAsia="Times New Roman" w:hAnsi="Calibri" w:cs="Times New Roman"/>
                <w:sz w:val="16"/>
                <w:szCs w:val="16"/>
              </w:rPr>
              <w:t>–</w:t>
            </w: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 xml:space="preserve"> saturated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6596A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11B9D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D2349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F8BC6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</w:tr>
      <w:tr w:rsidR="00F31DB5" w:rsidRPr="00970785" w14:paraId="534D9292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748A8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GLYCOLYSIS−E−D: superpathway of glycolysis and Entner−Doudoroff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B025D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67F81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649E9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E4584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</w:tr>
      <w:tr w:rsidR="00F31DB5" w:rsidRPr="00970785" w14:paraId="5A4AB727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CDF07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HEXITOLDEGSUPER−PWY: superpathway of hexitol degradation (bacteria)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4F047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29A61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932C4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D2D2D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</w:tr>
      <w:tr w:rsidR="00F31DB5" w:rsidRPr="00970785" w14:paraId="0A3B2131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14445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P461−PWY: hexitol fermentation to lactate, formate, ethanol and acetate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50ABE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A08A4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A71D0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D2AAE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</w:tr>
      <w:tr w:rsidR="00F31DB5" w:rsidRPr="00970785" w14:paraId="1D9753F1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50F53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PWY−6628: superpathway of L−phenylalanine biosynthesis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9914F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85958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8500D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3B659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</w:tr>
      <w:tr w:rsidR="00F31DB5" w:rsidRPr="00970785" w14:paraId="31373670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C15B3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PWY−7664: oleate biosynthesis IV (anaerobic)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94301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C4213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F9C09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1C388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</w:tr>
      <w:tr w:rsidR="00F31DB5" w:rsidRPr="00970785" w14:paraId="30B510D1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02E3F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PWY0−1061: superpathway of L−alanine biosynthesis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AEC46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6F48C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084C3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207E0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</w:tr>
      <w:tr w:rsidR="00F31DB5" w:rsidRPr="00970785" w14:paraId="61E53A86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2DFBE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PWY0−862: (5Z)−dodec−5−enoate biosynthesis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E503E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93AA8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C1A97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511B6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</w:tr>
      <w:tr w:rsidR="00F31DB5" w:rsidRPr="00970785" w14:paraId="7B16F62C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3047E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ARGSYNBSUB−PWY: L−arginine biosynthesis II (acetyl cycle)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01922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11282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FC0F3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9D4D6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</w:tr>
      <w:tr w:rsidR="00F31DB5" w:rsidRPr="00970785" w14:paraId="7F903339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EF8E2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CALVIN−PWY: Calvin−Benson−Bassham cycle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EDC86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F0C7F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F3BE1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8F51D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</w:tr>
      <w:tr w:rsidR="00F31DB5" w:rsidRPr="00970785" w14:paraId="055C8C51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9FBCE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DAPLYSINESYN−PWY: L−lysine biosynthesis I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DEF78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89C12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83155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97F12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</w:tr>
      <w:tr w:rsidR="00F31DB5" w:rsidRPr="00970785" w14:paraId="67D7904D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FAA6F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PWY−5659: GDP−mannose biosynthesis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A4835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0D199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5CB33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13DAA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</w:tr>
      <w:tr w:rsidR="00F31DB5" w:rsidRPr="00970785" w14:paraId="7EEEAB8C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7C93E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PWY−821: superpathway of sulfur amino acid biosynthesis (Saccharomyces cerevisiae)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01F40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B97EA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FD8A8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76732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</w:tr>
      <w:tr w:rsidR="00F31DB5" w:rsidRPr="00970785" w14:paraId="355BCA5E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81784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PWY0−845: superpathway of pyridoxal 5'−phosphate biosynthesis and salvage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AEDF4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7A307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600E9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DBB6C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</w:tr>
      <w:tr w:rsidR="00F31DB5" w:rsidRPr="00970785" w14:paraId="1C18C215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F5177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PYRIDOXSYN−PWY: pyridoxal 5'−phosphate biosynthesis I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514FD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30C6F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0CA4D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DCCDA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</w:tr>
      <w:tr w:rsidR="00F31DB5" w:rsidRPr="00970785" w14:paraId="501C7663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A4EE8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ASPASN−PWY: superpathway of L−aspartate and L−asparagine biosynthesis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20BB9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89258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32783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FBC02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</w:tr>
      <w:tr w:rsidR="00F31DB5" w:rsidRPr="00970785" w14:paraId="3227674A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68FC0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HISDEG−PWY: L−histidine degradation I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5A626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3BAC7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115E4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1D57A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</w:tr>
      <w:tr w:rsidR="00F31DB5" w:rsidRPr="00970785" w14:paraId="2268CDAA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23DAD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P441−PWY: superpathway of N−acetylneuraminate degradation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4EDBD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147F8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2ECE8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744D8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</w:tr>
      <w:tr w:rsidR="00F31DB5" w:rsidRPr="00970785" w14:paraId="4B3CB6D4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6B944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PWY−6168: flavin biosynthesis III (fungi)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E3C9E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86E37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8EE59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CB947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</w:tr>
      <w:tr w:rsidR="00F31DB5" w:rsidRPr="00970785" w14:paraId="2BE472EB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BB47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PWY−7383: anaerobic energy metabolism (invertebrates, cytosol)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391F2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2D432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34F7E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D59A1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</w:tr>
      <w:tr w:rsidR="00F31DB5" w:rsidRPr="00970785" w14:paraId="7BB79C50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97DC1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lastRenderedPageBreak/>
              <w:t>PWY0−1298: superpathway of pyrimidine deoxyribonucleosides degradation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A53E4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1388F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37A8D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13A55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</w:tr>
      <w:tr w:rsidR="00F31DB5" w:rsidRPr="00970785" w14:paraId="189455F0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4B1E2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P125−PWY: superpathway of (R,R)−butanediol biosynthesis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8F8A7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7F86E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28508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63B0D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</w:tr>
      <w:tr w:rsidR="00F31DB5" w:rsidRPr="00970785" w14:paraId="710A1E0F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1A777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P161−PWY: acetylene degradation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23A72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92CCA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80126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0D864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</w:tr>
      <w:tr w:rsidR="00F31DB5" w:rsidRPr="00970785" w14:paraId="4BA4B748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02C52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PWY−6901: superpathway of glucose and xylose degradation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11DD4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23844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551E8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41CE2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</w:tr>
      <w:tr w:rsidR="00F31DB5" w:rsidRPr="00970785" w14:paraId="75BFFAD5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8334E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PWY4FS−7: phosphatidylglycerol biosynthesis I (plastidic)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4EB44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23E76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2F588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23E62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</w:tr>
      <w:tr w:rsidR="00F31DB5" w:rsidRPr="00970785" w14:paraId="192BC72D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6B749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PWY4FS−8: phosphatidylglycerol biosynthesis II (non−plastidic)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259BD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988EB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6705F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1AD8C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</w:tr>
      <w:tr w:rsidR="00F31DB5" w:rsidRPr="00970785" w14:paraId="77C6A33D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4D1BB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CALVIN−PWY: Calvin−Benson−Bassham cycle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EB83E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EFD09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E2C4B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613E8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</w:tr>
      <w:tr w:rsidR="00F31DB5" w:rsidRPr="00970785" w14:paraId="4E0FF65D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153F2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PWY−6897: thiamin salvage II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E3D44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0FEB8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8A858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F0719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</w:tr>
      <w:tr w:rsidR="00F31DB5" w:rsidRPr="00970785" w14:paraId="50E9EC62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B3509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PWY−7184: pyrimidine deoxyribonucleotides de novo biosynthesis I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E7FA7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3D3ED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61606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79F5F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</w:tr>
      <w:tr w:rsidR="00F31DB5" w:rsidRPr="00970785" w14:paraId="559B0944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E4285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PWY0−166: superpathway of pyrimidine deoxyribonucleotides de novo biosynthesis (E. coli)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AB6C4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25DDC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7A6E7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AA78F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</w:tr>
      <w:tr w:rsidR="00F31DB5" w:rsidRPr="00970785" w14:paraId="0CE24F38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F5A55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ARGSYN−PWY: L−arginine biosynthesis I (via L−ornithine)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9468C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43043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C7E83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E5151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</w:tr>
      <w:tr w:rsidR="00F31DB5" w:rsidRPr="00970785" w14:paraId="3957B121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5D30F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ARO−PWY: chorismate biosynthesis I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EDDBC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D55BB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EB802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5ECBB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</w:tr>
      <w:tr w:rsidR="00F31DB5" w:rsidRPr="00970785" w14:paraId="3682AB15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307BE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COMPLETE−ARO−PWY: superpathway of aromatic amino acid biosynthesis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CEC2C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D4068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CA93F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5E36D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</w:tr>
      <w:tr w:rsidR="00F31DB5" w:rsidRPr="00970785" w14:paraId="2D06D2C3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A2057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DAPLYSINESYN−PWY: L−lysine biosynthesis I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79009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D685C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96903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7EE4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</w:tr>
      <w:tr w:rsidR="00F31DB5" w:rsidRPr="00970785" w14:paraId="150C23D5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045D3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GLUTORN−PWY: L−ornithine biosynthesis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39854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79EE9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84D07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FCD1A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</w:tr>
      <w:tr w:rsidR="00F31DB5" w:rsidRPr="00970785" w14:paraId="508BED35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75D80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PWY−6122: 5−aminoimidazole ribonucleotide biosynthesis II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AB70A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CD5AC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DF590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25320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</w:tr>
      <w:tr w:rsidR="00F31DB5" w:rsidRPr="00970785" w14:paraId="47D9B35D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7EA64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PWY−6163: chorismate biosynthesis from 3−dehydroquinate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7B386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F1A88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9C119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1D949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</w:tr>
      <w:tr w:rsidR="00F31DB5" w:rsidRPr="00970785" w14:paraId="7AFEC18B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2DB91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PWY−6277: superpathway of 5−aminoimidazole ribonucleotide biosynthesis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E08EB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8DE89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E0C53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BD532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</w:tr>
      <w:tr w:rsidR="00F31DB5" w:rsidRPr="00970785" w14:paraId="5DC67AF3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3DE4B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PWY−7400: L−arginine biosynthesis IV (archaebacteria)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3B332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E57BC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8A795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1C245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</w:tr>
      <w:tr w:rsidR="00F31DB5" w:rsidRPr="00970785" w14:paraId="35BDD60D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7AAB9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PWY0−1261: anhydromuropeptides recycling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D4B01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3505C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EC1F3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349AA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</w:tr>
      <w:tr w:rsidR="00F31DB5" w:rsidRPr="00970785" w14:paraId="4617D9CE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97BA6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FERMENTATION−PWY: mixed acid fermentation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981B9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257B1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B1810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6F3E7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</w:tr>
      <w:tr w:rsidR="00F31DB5" w:rsidRPr="00970785" w14:paraId="122F40F4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B9B77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NONOXIPENT−PWY: pentose phosphate pathway (non−oxidative branch)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7DFBA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E9E97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6CD4A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E5FD5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</w:tr>
      <w:tr w:rsidR="00F31DB5" w:rsidRPr="00970785" w14:paraId="5F59C6BB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B8A90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PWY−6270: isoprene biosynthesis I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F7973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30108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B319F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B96EC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</w:tr>
      <w:tr w:rsidR="00F31DB5" w:rsidRPr="00970785" w14:paraId="605280DC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9DC76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PWY−6353: purine nucleotides degradation II (aerobic)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B5D40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55DE8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05849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7BB8B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</w:tr>
      <w:tr w:rsidR="00F31DB5" w:rsidRPr="00970785" w14:paraId="469B0AF3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66F0F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PWY−6595: superpathway of guanosine nucleotides degradation (plants)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F64F2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0713B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4ABB2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B752E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</w:tr>
      <w:tr w:rsidR="00F31DB5" w:rsidRPr="00970785" w14:paraId="11FBC089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FF0AE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PWY−6608: guanosine nucleotides degradation III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12C56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EB302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656C6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BDE4B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</w:tr>
      <w:tr w:rsidR="00F31DB5" w:rsidRPr="00970785" w14:paraId="17A3E2EF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600B8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PWY0−162: superpathway of pyrimidine ribonucleotides de novo biosynthesis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6481F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9865C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451A4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CA85E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</w:tr>
      <w:tr w:rsidR="00F31DB5" w:rsidRPr="00970785" w14:paraId="7FE02AD4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5BAEE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PYRIDNUCSYN−PWY: NAD biosynthesis I (from aspartate)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0E73E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42ADD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D24FF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113C4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</w:tr>
      <w:tr w:rsidR="00F31DB5" w:rsidRPr="00970785" w14:paraId="372949D7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8051E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SALVADEHYPOX−PWY: adenosine nucleotides degradation II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944B6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DDAC7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EC3E8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E7D4A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+</w:t>
            </w:r>
          </w:p>
        </w:tc>
      </w:tr>
      <w:tr w:rsidR="00F31DB5" w:rsidRPr="00970785" w14:paraId="43B0FA91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27B4C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COA−PWY−1: coenzyme A biosynthesis II (mammalian)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0E34E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D193B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DA382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6791C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</w:tr>
      <w:tr w:rsidR="00F31DB5" w:rsidRPr="00970785" w14:paraId="1C17BE5A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96CE1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PWY−6527: stachyose degradation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2FCA1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2A74C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8DD5C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0E898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</w:tr>
      <w:tr w:rsidR="00F31DB5" w:rsidRPr="00970785" w14:paraId="541C22AB" w14:textId="77777777" w:rsidTr="00F31DB5">
        <w:trPr>
          <w:trHeight w:val="280"/>
        </w:trPr>
        <w:tc>
          <w:tcPr>
            <w:tcW w:w="6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E3FD6" w14:textId="77777777" w:rsidR="00F31DB5" w:rsidRPr="00970785" w:rsidRDefault="00F31DB5" w:rsidP="00F31DB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970785">
              <w:rPr>
                <w:rFonts w:ascii="Calibri" w:eastAsia="Times New Roman" w:hAnsi="Calibri" w:cs="Times New Roman"/>
                <w:sz w:val="16"/>
                <w:szCs w:val="16"/>
              </w:rPr>
              <w:t>UDPNAGSYN−PWY: UDP−N−acetyl−D−glucosamine biosynthesis I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3D6F9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AED52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F149D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970785">
              <w:rPr>
                <w:rFonts w:ascii="Calibri" w:eastAsia="Times New Roman" w:hAnsi="Calibri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6C338" w14:textId="77777777" w:rsidR="00F31DB5" w:rsidRPr="00970785" w:rsidRDefault="00F31DB5" w:rsidP="00F31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</w:tr>
    </w:tbl>
    <w:p w14:paraId="566AE68B" w14:textId="77777777" w:rsidR="00F31DB5" w:rsidRDefault="00F31DB5" w:rsidP="00F31DB5">
      <w:pPr>
        <w:widowControl w:val="0"/>
        <w:spacing w:after="0" w:line="480" w:lineRule="auto"/>
        <w:rPr>
          <w:rFonts w:ascii="Times New Roman" w:hAnsi="Times New Roman" w:cs="Times New Roman"/>
          <w:bCs/>
        </w:rPr>
      </w:pPr>
    </w:p>
    <w:p w14:paraId="60EE3E4B" w14:textId="65074B72" w:rsidR="00F90A0F" w:rsidRPr="00F90A0F" w:rsidRDefault="00F90A0F" w:rsidP="00F90A0F">
      <w:pPr>
        <w:pStyle w:val="EndNoteBibliography"/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F90A0F" w:rsidRPr="00F90A0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EF14AF" w14:textId="77777777" w:rsidR="00862B15" w:rsidRDefault="00862B15" w:rsidP="00F90A0F">
      <w:pPr>
        <w:spacing w:after="0" w:line="240" w:lineRule="auto"/>
      </w:pPr>
      <w:r>
        <w:separator/>
      </w:r>
    </w:p>
  </w:endnote>
  <w:endnote w:type="continuationSeparator" w:id="0">
    <w:p w14:paraId="0B3D4D00" w14:textId="77777777" w:rsidR="00862B15" w:rsidRDefault="00862B15" w:rsidP="00F90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144697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81E1F8" w14:textId="2C4312B8" w:rsidR="00F24F43" w:rsidRDefault="00F24F4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13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1FB180" w14:textId="77777777" w:rsidR="00F90A0F" w:rsidRDefault="00F90A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7EB217" w14:textId="77777777" w:rsidR="00862B15" w:rsidRDefault="00862B15" w:rsidP="00F90A0F">
      <w:pPr>
        <w:spacing w:after="0" w:line="240" w:lineRule="auto"/>
      </w:pPr>
      <w:r>
        <w:separator/>
      </w:r>
    </w:p>
  </w:footnote>
  <w:footnote w:type="continuationSeparator" w:id="0">
    <w:p w14:paraId="411689D5" w14:textId="77777777" w:rsidR="00862B15" w:rsidRDefault="00862B15" w:rsidP="00F90A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9p5dr5z9sf0vpne5t9bvsppefaz5vexderrz&quot;&gt;Microbiome&lt;record-ids&gt;&lt;item&gt;470&lt;/item&gt;&lt;item&gt;471&lt;/item&gt;&lt;item&gt;565&lt;/item&gt;&lt;/record-ids&gt;&lt;/item&gt;&lt;/Libraries&gt;"/>
  </w:docVars>
  <w:rsids>
    <w:rsidRoot w:val="0010401A"/>
    <w:rsid w:val="00014E66"/>
    <w:rsid w:val="000701AA"/>
    <w:rsid w:val="000A1330"/>
    <w:rsid w:val="0010401A"/>
    <w:rsid w:val="001A05DE"/>
    <w:rsid w:val="00241407"/>
    <w:rsid w:val="002641E1"/>
    <w:rsid w:val="00285645"/>
    <w:rsid w:val="003C652C"/>
    <w:rsid w:val="00417DAF"/>
    <w:rsid w:val="00450F85"/>
    <w:rsid w:val="0047017C"/>
    <w:rsid w:val="00533AF1"/>
    <w:rsid w:val="00583D1B"/>
    <w:rsid w:val="005A44A0"/>
    <w:rsid w:val="00654AD9"/>
    <w:rsid w:val="006E2F62"/>
    <w:rsid w:val="006F10B2"/>
    <w:rsid w:val="00862B15"/>
    <w:rsid w:val="008904D7"/>
    <w:rsid w:val="00946105"/>
    <w:rsid w:val="009A3427"/>
    <w:rsid w:val="00A86215"/>
    <w:rsid w:val="00AB313C"/>
    <w:rsid w:val="00B202C1"/>
    <w:rsid w:val="00B21B48"/>
    <w:rsid w:val="00B55667"/>
    <w:rsid w:val="00BE0A6C"/>
    <w:rsid w:val="00C33062"/>
    <w:rsid w:val="00CA6A18"/>
    <w:rsid w:val="00CC4F0F"/>
    <w:rsid w:val="00D93F5C"/>
    <w:rsid w:val="00D9448B"/>
    <w:rsid w:val="00DC58F6"/>
    <w:rsid w:val="00E14DB3"/>
    <w:rsid w:val="00EA65DC"/>
    <w:rsid w:val="00EB3FEB"/>
    <w:rsid w:val="00F0530F"/>
    <w:rsid w:val="00F24F43"/>
    <w:rsid w:val="00F31DB5"/>
    <w:rsid w:val="00F90A0F"/>
    <w:rsid w:val="00F91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63F80C"/>
  <w15:docId w15:val="{6C7E1AB9-139A-2F4D-86B4-35FC53192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31D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448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48B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9448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9448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448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448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448B"/>
    <w:rPr>
      <w:b/>
      <w:bCs/>
      <w:sz w:val="20"/>
      <w:szCs w:val="20"/>
    </w:rPr>
  </w:style>
  <w:style w:type="paragraph" w:customStyle="1" w:styleId="EndNoteBibliographyTitle">
    <w:name w:val="EndNote Bibliography Title"/>
    <w:basedOn w:val="Normal"/>
    <w:link w:val="EndNoteBibliographyTitleChar"/>
    <w:rsid w:val="00CA6A18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A6A18"/>
    <w:rPr>
      <w:rFonts w:ascii="Calibri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CA6A18"/>
    <w:pPr>
      <w:spacing w:line="240" w:lineRule="auto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CA6A18"/>
    <w:rPr>
      <w:rFonts w:ascii="Calibri" w:hAnsi="Calibri"/>
      <w:noProof/>
    </w:rPr>
  </w:style>
  <w:style w:type="paragraph" w:styleId="Header">
    <w:name w:val="header"/>
    <w:basedOn w:val="Normal"/>
    <w:link w:val="HeaderChar"/>
    <w:uiPriority w:val="99"/>
    <w:unhideWhenUsed/>
    <w:rsid w:val="00F90A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0A0F"/>
  </w:style>
  <w:style w:type="paragraph" w:styleId="Footer">
    <w:name w:val="footer"/>
    <w:basedOn w:val="Normal"/>
    <w:link w:val="FooterChar"/>
    <w:uiPriority w:val="99"/>
    <w:unhideWhenUsed/>
    <w:rsid w:val="00F90A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0A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711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NYU Langone Medical Center</Company>
  <LinksUpToDate>false</LinksUpToDate>
  <CharactersWithSpaces>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Xuesong</dc:creator>
  <cp:lastModifiedBy>Xuesong Zhang</cp:lastModifiedBy>
  <cp:revision>4</cp:revision>
  <dcterms:created xsi:type="dcterms:W3CDTF">2018-06-26T02:15:00Z</dcterms:created>
  <dcterms:modified xsi:type="dcterms:W3CDTF">2018-06-26T13:07:00Z</dcterms:modified>
</cp:coreProperties>
</file>