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"http://www.equator-network.org/%20"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EQUATOR Network</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life science research (see the </w:t>
      </w:r>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"http://www.plosbiology.org/article/info:doi/10.1371/journal.pbio.1000412"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ARRIVE guidelines</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9"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5D152BDA" w14:textId="49902B84" w:rsidR="009E0AC3" w:rsidRDefault="009E0AC3" w:rsidP="009E0AC3">
      <w:pPr>
        <w:framePr w:w="7817" w:h="1088" w:hSpace="180" w:wrap="around" w:vAnchor="text" w:hAnchor="page" w:x="1858" w:y="1"/>
        <w:widowControl w:val="0"/>
        <w:pBdr>
          <w:top w:val="single" w:sz="6" w:space="1" w:color="auto"/>
          <w:left w:val="single" w:sz="6" w:space="1" w:color="auto"/>
          <w:bottom w:val="single" w:sz="6" w:space="1" w:color="auto"/>
          <w:right w:val="single" w:sz="6" w:space="1" w:color="auto"/>
        </w:pBdr>
        <w:autoSpaceDE w:val="0"/>
        <w:autoSpaceDN w:val="0"/>
        <w:adjustRightInd w:val="0"/>
        <w:rPr>
          <w:rFonts w:ascii="ArialMT" w:hAnsi="ArialMT" w:cs="ArialMT"/>
          <w:sz w:val="22"/>
          <w:szCs w:val="22"/>
        </w:rPr>
      </w:pPr>
      <w:r>
        <w:rPr>
          <w:rFonts w:asciiTheme="minorHAnsi" w:hAnsiTheme="minorHAnsi"/>
        </w:rPr>
        <w:t xml:space="preserve">Sample sizes were set at n=5 for preliminary experiments and all experiments repeated at least once, hence n≥10 wherever availability of appropriate transgenic genotypes was not limiting. This size is </w:t>
      </w:r>
      <w:r>
        <w:rPr>
          <w:rFonts w:ascii="ArialMT" w:hAnsi="ArialMT" w:cs="ArialMT"/>
          <w:sz w:val="22"/>
          <w:szCs w:val="22"/>
        </w:rPr>
        <w:t>based on the statistical consideration that to achieve a probability of &lt;0.05 with a normal distribution and a standard deviation of 5% of the mean, a minimum group size of 4 is necessary. Because individual mice may need to be excluded or</w:t>
      </w:r>
    </w:p>
    <w:p w14:paraId="283305D7" w14:textId="3AE251CD" w:rsidR="00877644" w:rsidRPr="00125190" w:rsidRDefault="009E0AC3" w:rsidP="009E0AC3">
      <w:pPr>
        <w:framePr w:w="7817" w:h="1088" w:hSpace="180" w:wrap="around" w:vAnchor="text" w:hAnchor="page" w:x="1858" w:y="1"/>
        <w:widowControl w:val="0"/>
        <w:pBdr>
          <w:top w:val="single" w:sz="6" w:space="1" w:color="auto"/>
          <w:left w:val="single" w:sz="6" w:space="1" w:color="auto"/>
          <w:bottom w:val="single" w:sz="6" w:space="1" w:color="auto"/>
          <w:right w:val="single" w:sz="6" w:space="1" w:color="auto"/>
        </w:pBdr>
        <w:autoSpaceDE w:val="0"/>
        <w:autoSpaceDN w:val="0"/>
        <w:adjustRightInd w:val="0"/>
        <w:rPr>
          <w:rFonts w:asciiTheme="minorHAnsi" w:hAnsiTheme="minorHAnsi"/>
        </w:rPr>
      </w:pPr>
      <w:r>
        <w:rPr>
          <w:rFonts w:ascii="ArialMT" w:hAnsi="ArialMT" w:cs="ArialMT"/>
          <w:sz w:val="22"/>
          <w:szCs w:val="22"/>
        </w:rPr>
        <w:t xml:space="preserve">culled, a group size of 5 is needed to ensure valid results from each experiment.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5C4459C2" w:rsidR="00B330BD" w:rsidRPr="00125190" w:rsidRDefault="009E0AC3"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Figure Legends state number of biological replicate experiments performed, in all cases ≥2</w:t>
      </w:r>
      <w:r w:rsidR="00BF4DA0">
        <w:rPr>
          <w:rFonts w:asciiTheme="minorHAnsi" w:hAnsiTheme="minorHAnsi"/>
        </w:rPr>
        <w:t>, and stating whether replicates were independent biological replicates or technical replicates</w:t>
      </w:r>
      <w:r>
        <w:rPr>
          <w:rFonts w:asciiTheme="minorHAnsi" w:hAnsiTheme="minorHAnsi"/>
        </w:rPr>
        <w:t>.  Data from individual mice are presented for in vivo experiments; no individuals were excluded. No sequence data are presented.</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lastRenderedPageBreak/>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05665C4D" w:rsidR="0015519A" w:rsidRPr="00505C51" w:rsidRDefault="009E0AC3"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Statistical methods are described in the Methods section, and in addition specified as appropriate in each Figure Legend; raw data (individual mouse data) are presented for in vivo experiments</w:t>
      </w:r>
      <w:r w:rsidR="00BF4DA0">
        <w:rPr>
          <w:rFonts w:asciiTheme="minorHAnsi" w:hAnsiTheme="minorHAnsi"/>
          <w:sz w:val="22"/>
          <w:szCs w:val="22"/>
        </w:rPr>
        <w:t>, and representative raw FACS plot data also presented</w:t>
      </w:r>
      <w:r>
        <w:rPr>
          <w:rFonts w:asciiTheme="minorHAnsi" w:hAnsiTheme="minorHAnsi"/>
          <w:sz w:val="22"/>
          <w:szCs w:val="22"/>
        </w:rPr>
        <w:t xml:space="preserve">; number of replicates, values of N and form of mean/SEM stated. Significance is indicated on all graphs in bands, &lt;0.05, &lt;0.01 and </w:t>
      </w:r>
      <w:r w:rsidR="00EF1F05">
        <w:rPr>
          <w:rFonts w:asciiTheme="minorHAnsi" w:hAnsiTheme="minorHAnsi"/>
          <w:sz w:val="22"/>
          <w:szCs w:val="22"/>
        </w:rPr>
        <w:t>&lt;</w:t>
      </w:r>
      <w:r>
        <w:rPr>
          <w:rFonts w:asciiTheme="minorHAnsi" w:hAnsiTheme="minorHAnsi"/>
          <w:sz w:val="22"/>
          <w:szCs w:val="22"/>
        </w:rPr>
        <w:t xml:space="preserve">0.001; because sample sizes are relatively small, the exact p-values </w:t>
      </w:r>
      <w:r w:rsidR="00EF1F05">
        <w:rPr>
          <w:rFonts w:asciiTheme="minorHAnsi" w:hAnsiTheme="minorHAnsi"/>
          <w:sz w:val="22"/>
          <w:szCs w:val="22"/>
        </w:rPr>
        <w:t>overly depend on variance rather than effect size, hence banding avoids false accuracy of p-values.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00FF1E8A" w:rsidR="00BC3CCE" w:rsidRPr="00505C51" w:rsidRDefault="0053699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In vivo experiments involved laboratory mice bred for the purpose and all mice available were randomly allocated into the different groups for each experiment. All assays were objective (eg flow cytometry, ELISA) and hence no masking was </w:t>
      </w:r>
      <w:r w:rsidR="00BF4DA0">
        <w:rPr>
          <w:rFonts w:asciiTheme="minorHAnsi" w:hAnsiTheme="minorHAnsi"/>
          <w:sz w:val="22"/>
          <w:szCs w:val="22"/>
        </w:rPr>
        <w:t>applied</w:t>
      </w:r>
      <w:bookmarkStart w:id="0" w:name="_GoBack"/>
      <w:bookmarkEnd w:id="0"/>
      <w:r>
        <w:rPr>
          <w:rFonts w:asciiTheme="minorHAnsi" w:hAnsiTheme="minorHAnsi"/>
          <w:sz w:val="22"/>
          <w:szCs w:val="22"/>
        </w:rPr>
        <w:t>.</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06EDB15F" w:rsidR="00BC3CCE" w:rsidRPr="00505C51" w:rsidRDefault="00EF1F05"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All data are contained in the main manuscript and figures, no additional data files are required.</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0"/>
      <w:footerReference w:type="even" r:id="rId11"/>
      <w:footerReference w:type="default" r:id="rId12"/>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75FCD1" w14:textId="77777777" w:rsidR="00EF1F05" w:rsidRDefault="00EF1F05" w:rsidP="004215FE">
      <w:r>
        <w:separator/>
      </w:r>
    </w:p>
  </w:endnote>
  <w:endnote w:type="continuationSeparator" w:id="0">
    <w:p w14:paraId="65BC2F8D" w14:textId="77777777" w:rsidR="00EF1F05" w:rsidRDefault="00EF1F05"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MT">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EF1F05" w:rsidRDefault="00EF1F05"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EF1F05" w:rsidRDefault="00EF1F05"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EF1F05" w:rsidRDefault="00EF1F05">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77777777" w:rsidR="00EF1F05" w:rsidRPr="0009520A" w:rsidRDefault="00EF1F05"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BF4DA0">
      <w:rPr>
        <w:rStyle w:val="PageNumber"/>
        <w:rFonts w:asciiTheme="minorHAnsi" w:hAnsiTheme="minorHAnsi"/>
        <w:noProof/>
        <w:sz w:val="20"/>
        <w:szCs w:val="20"/>
      </w:rPr>
      <w:t>4</w:t>
    </w:r>
    <w:r w:rsidRPr="0009520A">
      <w:rPr>
        <w:rStyle w:val="PageNumber"/>
        <w:rFonts w:asciiTheme="minorHAnsi" w:hAnsiTheme="minorHAnsi"/>
        <w:sz w:val="20"/>
        <w:szCs w:val="20"/>
      </w:rPr>
      <w:fldChar w:fldCharType="end"/>
    </w:r>
  </w:p>
  <w:p w14:paraId="43DA2918" w14:textId="77777777" w:rsidR="00EF1F05" w:rsidRPr="00062DBF" w:rsidRDefault="00EF1F05"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B06FCF" w14:textId="77777777" w:rsidR="00EF1F05" w:rsidRDefault="00EF1F05" w:rsidP="004215FE">
      <w:r>
        <w:separator/>
      </w:r>
    </w:p>
  </w:footnote>
  <w:footnote w:type="continuationSeparator" w:id="0">
    <w:p w14:paraId="7F6ABFA4" w14:textId="77777777" w:rsidR="00EF1F05" w:rsidRDefault="00EF1F05"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EF1F05" w:rsidRDefault="00EF1F05"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3699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0AC3"/>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F4DA0"/>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1F05"/>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editorial@elifesciences.org"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D9CECD-8E11-DD4F-B683-443059C848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923</Words>
  <Characters>5267</Characters>
  <Application>Microsoft Macintosh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6178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Rick</cp:lastModifiedBy>
  <cp:revision>2</cp:revision>
  <dcterms:created xsi:type="dcterms:W3CDTF">2018-05-15T17:43:00Z</dcterms:created>
  <dcterms:modified xsi:type="dcterms:W3CDTF">2018-05-15T17:43:00Z</dcterms:modified>
</cp:coreProperties>
</file>