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5743E" w:rsidTr="009D3A19"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TTF combination</w:t>
            </w:r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Neuronal fate</w:t>
            </w:r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Reference genotype</w:t>
            </w:r>
          </w:p>
        </w:tc>
      </w:tr>
      <w:tr w:rsidR="00E5743E" w:rsidTr="009D3A19"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Hb</w:t>
            </w:r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1,2</w:t>
            </w:r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WT,</w:t>
            </w:r>
            <w:r>
              <w:t xml:space="preserve"> </w:t>
            </w:r>
            <w:proofErr w:type="spellStart"/>
            <w:r>
              <w:t>const</w:t>
            </w:r>
            <w:proofErr w:type="spellEnd"/>
            <w:r>
              <w:t xml:space="preserve"> Hb, </w:t>
            </w:r>
            <w:proofErr w:type="spellStart"/>
            <w:r>
              <w:t>ΔHb</w:t>
            </w:r>
            <w:proofErr w:type="spellEnd"/>
          </w:p>
        </w:tc>
      </w:tr>
      <w:tr w:rsidR="00E5743E" w:rsidTr="009D3A19"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proofErr w:type="spellStart"/>
            <w:r>
              <w:rPr>
                <w:lang w:eastAsia="ja-JP" w:bidi="ar-SA"/>
              </w:rPr>
              <w:t>Hb,Kr</w:t>
            </w:r>
            <w:proofErr w:type="spellEnd"/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1,2</w:t>
            </w:r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WT,</w:t>
            </w:r>
            <w:r>
              <w:t xml:space="preserve"> </w:t>
            </w:r>
            <w:proofErr w:type="spellStart"/>
            <w:r>
              <w:t>const</w:t>
            </w:r>
            <w:proofErr w:type="spellEnd"/>
            <w:r>
              <w:t xml:space="preserve"> Hb, </w:t>
            </w:r>
            <w:proofErr w:type="spellStart"/>
            <w:r>
              <w:t>ΔHb</w:t>
            </w:r>
            <w:proofErr w:type="spellEnd"/>
          </w:p>
        </w:tc>
      </w:tr>
      <w:tr w:rsidR="00E5743E" w:rsidTr="009D3A19"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Kr</w:t>
            </w:r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3,Unknown</w:t>
            </w:r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3:WT,</w:t>
            </w:r>
            <w:r>
              <w:t xml:space="preserve"> </w:t>
            </w:r>
            <w:proofErr w:type="spellStart"/>
            <w:r>
              <w:t>ΔHb</w:t>
            </w:r>
            <w:proofErr w:type="spellEnd"/>
            <w:r>
              <w:t xml:space="preserve">, </w:t>
            </w:r>
            <w:r>
              <w:rPr>
                <w:lang w:eastAsia="ja-JP" w:bidi="ar-SA"/>
              </w:rPr>
              <w:t>Unknown</w:t>
            </w:r>
            <w:r>
              <w:t xml:space="preserve"> :this study (Fig.4E)</w:t>
            </w:r>
          </w:p>
        </w:tc>
      </w:tr>
      <w:tr w:rsidR="00E5743E" w:rsidTr="009D3A19"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proofErr w:type="spellStart"/>
            <w:r>
              <w:rPr>
                <w:lang w:eastAsia="ja-JP" w:bidi="ar-SA"/>
              </w:rPr>
              <w:t>Kr,Pdm</w:t>
            </w:r>
            <w:proofErr w:type="spellEnd"/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3</w:t>
            </w:r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proofErr w:type="spellStart"/>
            <w:r>
              <w:rPr>
                <w:lang w:eastAsia="ja-JP" w:bidi="ar-SA"/>
              </w:rPr>
              <w:t>WT,const</w:t>
            </w:r>
            <w:proofErr w:type="spellEnd"/>
            <w:r>
              <w:rPr>
                <w:lang w:eastAsia="ja-JP" w:bidi="ar-SA"/>
              </w:rPr>
              <w:t xml:space="preserve"> Kr</w:t>
            </w:r>
          </w:p>
        </w:tc>
      </w:tr>
      <w:tr w:rsidR="00E5743E" w:rsidTr="009D3A19"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Pdm</w:t>
            </w:r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4</w:t>
            </w:r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WT,</w:t>
            </w:r>
            <w:r>
              <w:t xml:space="preserve"> </w:t>
            </w:r>
            <w:proofErr w:type="spellStart"/>
            <w:r>
              <w:t>ΔPdm</w:t>
            </w:r>
            <w:proofErr w:type="spellEnd"/>
          </w:p>
        </w:tc>
      </w:tr>
      <w:tr w:rsidR="00E5743E" w:rsidTr="009D3A19"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proofErr w:type="spellStart"/>
            <w:r>
              <w:rPr>
                <w:lang w:eastAsia="ja-JP" w:bidi="ar-SA"/>
              </w:rPr>
              <w:t>Pdm,Cas</w:t>
            </w:r>
            <w:proofErr w:type="spellEnd"/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5,IN</w:t>
            </w:r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5:WT,</w:t>
            </w:r>
            <w:r>
              <w:t xml:space="preserve"> </w:t>
            </w:r>
            <w:proofErr w:type="spellStart"/>
            <w:r>
              <w:t>ΔPdm</w:t>
            </w:r>
            <w:proofErr w:type="spellEnd"/>
            <w:r>
              <w:t>,</w:t>
            </w:r>
            <w:r>
              <w:rPr>
                <w:lang w:eastAsia="ja-JP" w:bidi="ar-SA"/>
              </w:rPr>
              <w:t xml:space="preserve"> </w:t>
            </w:r>
            <w:proofErr w:type="spellStart"/>
            <w:r>
              <w:t>ΔCas,const</w:t>
            </w:r>
            <w:proofErr w:type="spellEnd"/>
            <w:r>
              <w:t xml:space="preserve"> Pdm, , </w:t>
            </w:r>
            <w:r>
              <w:rPr>
                <w:lang w:eastAsia="ja-JP" w:bidi="ar-SA"/>
              </w:rPr>
              <w:t>IN</w:t>
            </w:r>
            <w:r>
              <w:t xml:space="preserve"> :this study (Fig.4E)</w:t>
            </w:r>
          </w:p>
        </w:tc>
      </w:tr>
      <w:tr w:rsidR="00E5743E" w:rsidTr="009D3A19"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Cas</w:t>
            </w:r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IN</w:t>
            </w:r>
          </w:p>
        </w:tc>
        <w:tc>
          <w:tcPr>
            <w:tcW w:w="2952" w:type="dxa"/>
          </w:tcPr>
          <w:p w:rsidR="00E5743E" w:rsidRDefault="00E5743E" w:rsidP="009D3A19">
            <w:pPr>
              <w:keepNext/>
              <w:jc w:val="center"/>
              <w:rPr>
                <w:lang w:eastAsia="ja-JP" w:bidi="ar-SA"/>
              </w:rPr>
            </w:pPr>
            <w:proofErr w:type="spellStart"/>
            <w:r>
              <w:rPr>
                <w:lang w:eastAsia="ja-JP" w:bidi="ar-SA"/>
              </w:rPr>
              <w:t>const</w:t>
            </w:r>
            <w:proofErr w:type="spellEnd"/>
            <w:r>
              <w:rPr>
                <w:lang w:eastAsia="ja-JP" w:bidi="ar-SA"/>
              </w:rPr>
              <w:t xml:space="preserve"> Cas</w:t>
            </w:r>
          </w:p>
        </w:tc>
      </w:tr>
      <w:tr w:rsidR="00E5743E" w:rsidTr="009D3A19"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proofErr w:type="spellStart"/>
            <w:r>
              <w:rPr>
                <w:lang w:eastAsia="ja-JP" w:bidi="ar-SA"/>
              </w:rPr>
              <w:t>Hb,Pdm</w:t>
            </w:r>
            <w:proofErr w:type="spellEnd"/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1,2</w:t>
            </w:r>
          </w:p>
        </w:tc>
        <w:tc>
          <w:tcPr>
            <w:tcW w:w="2952" w:type="dxa"/>
          </w:tcPr>
          <w:p w:rsidR="00E5743E" w:rsidRDefault="00E5743E" w:rsidP="009D3A19">
            <w:pPr>
              <w:keepNext/>
              <w:jc w:val="center"/>
              <w:rPr>
                <w:lang w:eastAsia="ja-JP" w:bidi="ar-SA"/>
              </w:rPr>
            </w:pPr>
            <w:proofErr w:type="spellStart"/>
            <w:r>
              <w:rPr>
                <w:lang w:eastAsia="ja-JP" w:bidi="ar-SA"/>
              </w:rPr>
              <w:t>const</w:t>
            </w:r>
            <w:proofErr w:type="spellEnd"/>
            <w:r>
              <w:rPr>
                <w:lang w:eastAsia="ja-JP" w:bidi="ar-SA"/>
              </w:rPr>
              <w:t xml:space="preserve"> Pdm</w:t>
            </w:r>
          </w:p>
        </w:tc>
      </w:tr>
      <w:tr w:rsidR="00E5743E" w:rsidTr="009D3A19"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proofErr w:type="spellStart"/>
            <w:r>
              <w:rPr>
                <w:lang w:eastAsia="ja-JP" w:bidi="ar-SA"/>
              </w:rPr>
              <w:t>Kr,Cas</w:t>
            </w:r>
            <w:proofErr w:type="spellEnd"/>
          </w:p>
        </w:tc>
        <w:tc>
          <w:tcPr>
            <w:tcW w:w="2952" w:type="dxa"/>
          </w:tcPr>
          <w:p w:rsidR="00E5743E" w:rsidRDefault="00E5743E" w:rsidP="009D3A19">
            <w:pPr>
              <w:jc w:val="center"/>
              <w:rPr>
                <w:lang w:eastAsia="ja-JP" w:bidi="ar-SA"/>
              </w:rPr>
            </w:pPr>
            <w:r>
              <w:rPr>
                <w:lang w:eastAsia="ja-JP" w:bidi="ar-SA"/>
              </w:rPr>
              <w:t>3</w:t>
            </w:r>
          </w:p>
        </w:tc>
        <w:tc>
          <w:tcPr>
            <w:tcW w:w="2952" w:type="dxa"/>
          </w:tcPr>
          <w:p w:rsidR="00E5743E" w:rsidRDefault="00E5743E" w:rsidP="009D3A19">
            <w:pPr>
              <w:keepNext/>
              <w:jc w:val="center"/>
              <w:rPr>
                <w:lang w:eastAsia="ja-JP" w:bidi="ar-SA"/>
              </w:rPr>
            </w:pPr>
            <w:proofErr w:type="spellStart"/>
            <w:r>
              <w:rPr>
                <w:lang w:eastAsia="ja-JP" w:bidi="ar-SA"/>
              </w:rPr>
              <w:t>const</w:t>
            </w:r>
            <w:proofErr w:type="spellEnd"/>
            <w:r>
              <w:rPr>
                <w:lang w:eastAsia="ja-JP" w:bidi="ar-SA"/>
              </w:rPr>
              <w:t xml:space="preserve"> Cas</w:t>
            </w:r>
          </w:p>
        </w:tc>
      </w:tr>
    </w:tbl>
    <w:p w:rsidR="006813E4" w:rsidRDefault="006813E4">
      <w:bookmarkStart w:id="0" w:name="_GoBack"/>
      <w:bookmarkEnd w:id="0"/>
    </w:p>
    <w:sectPr w:rsidR="006813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43E"/>
    <w:rsid w:val="002504F3"/>
    <w:rsid w:val="006813E4"/>
    <w:rsid w:val="00C14BDE"/>
    <w:rsid w:val="00E5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Weizmann Institute of Science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innaa</dc:creator>
  <cp:lastModifiedBy>innaa</cp:lastModifiedBy>
  <cp:revision>1</cp:revision>
  <dcterms:created xsi:type="dcterms:W3CDTF">2018-10-16T08:34:00Z</dcterms:created>
  <dcterms:modified xsi:type="dcterms:W3CDTF">2018-10-16T08:35:00Z</dcterms:modified>
</cp:coreProperties>
</file>