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DB3" w:rsidRDefault="00D45EA1" w:rsidP="00FC3DB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808FA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3232B1" w:rsidRPr="008808FA">
        <w:rPr>
          <w:rFonts w:ascii="Times New Roman" w:hAnsi="Times New Roman" w:cs="Times New Roman"/>
          <w:b/>
          <w:sz w:val="24"/>
          <w:szCs w:val="24"/>
        </w:rPr>
        <w:t>S</w:t>
      </w:r>
      <w:r w:rsidRPr="008808FA">
        <w:rPr>
          <w:rFonts w:ascii="Times New Roman" w:hAnsi="Times New Roman" w:cs="Times New Roman"/>
          <w:b/>
          <w:sz w:val="24"/>
          <w:szCs w:val="24"/>
        </w:rPr>
        <w:t>1 – Overview of statistical tests</w:t>
      </w:r>
      <w:r w:rsidR="00E95E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DE9">
        <w:rPr>
          <w:rFonts w:ascii="Times New Roman" w:hAnsi="Times New Roman" w:cs="Times New Roman"/>
          <w:b/>
          <w:sz w:val="24"/>
          <w:szCs w:val="24"/>
        </w:rPr>
        <w:t xml:space="preserve">on whisker movements – belonging to Figure </w:t>
      </w:r>
      <w:r w:rsidR="00FC3DB3">
        <w:rPr>
          <w:rFonts w:ascii="Times New Roman" w:hAnsi="Times New Roman" w:cs="Times New Roman"/>
          <w:b/>
          <w:sz w:val="24"/>
          <w:szCs w:val="24"/>
        </w:rPr>
        <w:t>1 – figure supplement 2</w:t>
      </w:r>
    </w:p>
    <w:tbl>
      <w:tblPr>
        <w:tblStyle w:val="TableGrid"/>
        <w:tblpPr w:leftFromText="141" w:rightFromText="141" w:vertAnchor="page" w:horzAnchor="margin" w:tblpY="2701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1560"/>
        <w:gridCol w:w="1701"/>
        <w:gridCol w:w="1950"/>
      </w:tblGrid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Stimulus condition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Maximal retraction</w:t>
            </w:r>
          </w:p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gridSpan w:val="3"/>
          </w:tcPr>
          <w:p w:rsidR="008A2EC7" w:rsidRPr="002C4072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 0.001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; Fr = 18.200; df =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9 mice</w:t>
            </w:r>
          </w:p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Friedman’s two-way ANOVA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contra</w:t>
            </w:r>
          </w:p>
        </w:tc>
        <w:tc>
          <w:tcPr>
            <w:tcW w:w="1701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Back ipsi</w:t>
            </w:r>
          </w:p>
        </w:tc>
        <w:tc>
          <w:tcPr>
            <w:tcW w:w="195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ipsi + PPI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ipsi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-3.06° (1.19°)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 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= 0.865</w:t>
            </w:r>
          </w:p>
        </w:tc>
        <w:tc>
          <w:tcPr>
            <w:tcW w:w="1701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 0.001</w:t>
            </w:r>
          </w:p>
        </w:tc>
        <w:tc>
          <w:tcPr>
            <w:tcW w:w="195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= 0.268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contra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-1.76° (0.73°)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0.037</w:t>
            </w:r>
          </w:p>
        </w:tc>
        <w:tc>
          <w:tcPr>
            <w:tcW w:w="195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 =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1.000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Back ipsi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-0.71° (1.00°)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= 0.171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ipsi + PPI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-1.67° (0.84°)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Maximal protraction</w:t>
            </w:r>
          </w:p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gridSpan w:val="3"/>
          </w:tcPr>
          <w:p w:rsidR="008A2EC7" w:rsidRPr="002C4072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0.003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; Fr = 13.933; df =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9 mice</w:t>
            </w:r>
          </w:p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Friedman’s two-way ANOVA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ipsi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6.10° (5.88°)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 </w:t>
            </w:r>
            <w:r w:rsidRPr="008808FA">
              <w:rPr>
                <w:rFonts w:ascii="Times New Roman" w:hAnsi="Times New Roman" w:cs="Times New Roman"/>
                <w:b/>
                <w:sz w:val="24"/>
                <w:szCs w:val="24"/>
              </w:rPr>
              <w:t>= 0.021</w:t>
            </w:r>
          </w:p>
        </w:tc>
        <w:tc>
          <w:tcPr>
            <w:tcW w:w="1701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= 1.000</w:t>
            </w:r>
          </w:p>
        </w:tc>
        <w:tc>
          <w:tcPr>
            <w:tcW w:w="195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= 1.000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contra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12.80° (4.95°)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= 0.268</w:t>
            </w:r>
          </w:p>
        </w:tc>
        <w:tc>
          <w:tcPr>
            <w:tcW w:w="195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 =</w:t>
            </w:r>
            <w:r w:rsidRPr="0088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0.003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Back ipsi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5.69° (4.29°)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= 0.865</w:t>
            </w:r>
          </w:p>
        </w:tc>
      </w:tr>
      <w:tr w:rsidR="008A2EC7" w:rsidRPr="008808FA" w:rsidTr="00FC3DB3">
        <w:tc>
          <w:tcPr>
            <w:tcW w:w="1809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Front ipsi + PPI</w:t>
            </w:r>
          </w:p>
        </w:tc>
        <w:tc>
          <w:tcPr>
            <w:tcW w:w="2268" w:type="dxa"/>
          </w:tcPr>
          <w:p w:rsidR="008A2EC7" w:rsidRPr="008808FA" w:rsidRDefault="008A2EC7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4.24° (2.04°)</w:t>
            </w:r>
          </w:p>
        </w:tc>
        <w:tc>
          <w:tcPr>
            <w:tcW w:w="1560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8A2EC7" w:rsidRPr="008808FA" w:rsidRDefault="008A2EC7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2EC7" w:rsidRDefault="008A2EC7" w:rsidP="008A2E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4DE9" w:rsidRDefault="005D4454" w:rsidP="00FC3D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Summary of statisical analysis belonging to </w:t>
      </w:r>
      <w:r w:rsidR="00654DE9">
        <w:rPr>
          <w:rFonts w:ascii="Times New Roman" w:hAnsi="Times New Roman" w:cs="Times New Roman"/>
          <w:sz w:val="24"/>
          <w:szCs w:val="24"/>
        </w:rPr>
        <w:t xml:space="preserve">Figure </w:t>
      </w:r>
      <w:r w:rsidR="00FC3DB3">
        <w:rPr>
          <w:rFonts w:ascii="Times New Roman" w:hAnsi="Times New Roman" w:cs="Times New Roman"/>
          <w:sz w:val="24"/>
          <w:szCs w:val="24"/>
        </w:rPr>
        <w:t>1 – figure supplement 2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2EC7">
        <w:rPr>
          <w:rFonts w:ascii="Times New Roman" w:hAnsi="Times New Roman" w:cs="Times New Roman"/>
          <w:sz w:val="24"/>
          <w:szCs w:val="24"/>
        </w:rPr>
        <w:t xml:space="preserve"> Data are represented as medians (inter-quartile range). Bold values indicate </w:t>
      </w:r>
      <w:r w:rsidR="008A2EC7">
        <w:rPr>
          <w:rFonts w:ascii="Times New Roman" w:hAnsi="Times New Roman" w:cs="Times New Roman"/>
          <w:i/>
          <w:sz w:val="24"/>
          <w:szCs w:val="24"/>
        </w:rPr>
        <w:t>p</w:t>
      </w:r>
      <w:r w:rsidR="008A2EC7">
        <w:rPr>
          <w:rFonts w:ascii="Times New Roman" w:hAnsi="Times New Roman" w:cs="Times New Roman"/>
          <w:sz w:val="24"/>
          <w:szCs w:val="24"/>
        </w:rPr>
        <w:t xml:space="preserve"> values considered to be statistically significant. </w:t>
      </w:r>
      <w:r w:rsidR="00654DE9">
        <w:rPr>
          <w:rFonts w:ascii="Times New Roman" w:hAnsi="Times New Roman" w:cs="Times New Roman"/>
          <w:sz w:val="24"/>
          <w:szCs w:val="24"/>
        </w:rPr>
        <w:t xml:space="preserve">contra = contralateral; </w:t>
      </w:r>
      <w:r w:rsidR="008A2EC7">
        <w:rPr>
          <w:rFonts w:ascii="Times New Roman" w:hAnsi="Times New Roman" w:cs="Times New Roman"/>
          <w:sz w:val="24"/>
          <w:szCs w:val="24"/>
        </w:rPr>
        <w:t xml:space="preserve">df = degrees of freedom; </w:t>
      </w:r>
      <w:r w:rsidR="00654DE9">
        <w:rPr>
          <w:rFonts w:ascii="Times New Roman" w:hAnsi="Times New Roman" w:cs="Times New Roman"/>
          <w:sz w:val="24"/>
          <w:szCs w:val="24"/>
        </w:rPr>
        <w:t xml:space="preserve">ipsi = ipsilateral; </w:t>
      </w:r>
      <w:r w:rsidR="008A2EC7">
        <w:rPr>
          <w:rFonts w:ascii="Times New Roman" w:hAnsi="Times New Roman" w:cs="Times New Roman"/>
          <w:sz w:val="24"/>
          <w:szCs w:val="24"/>
        </w:rPr>
        <w:t>PPI = paired-pulse inhibition.</w:t>
      </w:r>
      <w:r w:rsidR="00654DE9">
        <w:rPr>
          <w:rFonts w:ascii="Times New Roman" w:hAnsi="Times New Roman" w:cs="Times New Roman"/>
          <w:sz w:val="24"/>
          <w:szCs w:val="24"/>
        </w:rPr>
        <w:br w:type="page"/>
      </w:r>
    </w:p>
    <w:p w:rsidR="00654DE9" w:rsidRDefault="00654DE9" w:rsidP="00654D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08FA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808FA">
        <w:rPr>
          <w:rFonts w:ascii="Times New Roman" w:hAnsi="Times New Roman" w:cs="Times New Roman"/>
          <w:b/>
          <w:sz w:val="24"/>
          <w:szCs w:val="24"/>
        </w:rPr>
        <w:t xml:space="preserve"> – Overview of statistical tests</w:t>
      </w:r>
      <w:r>
        <w:rPr>
          <w:rFonts w:ascii="Times New Roman" w:hAnsi="Times New Roman" w:cs="Times New Roman"/>
          <w:b/>
          <w:sz w:val="24"/>
          <w:szCs w:val="24"/>
        </w:rPr>
        <w:t xml:space="preserve"> – belonging to Figure </w:t>
      </w:r>
      <w:r w:rsidR="00FC3DB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pPr w:leftFromText="141" w:rightFromText="141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1560"/>
        <w:gridCol w:w="3651"/>
      </w:tblGrid>
      <w:tr w:rsidR="00AA7030" w:rsidRPr="008808FA" w:rsidTr="00FC3DB3">
        <w:tc>
          <w:tcPr>
            <w:tcW w:w="1809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Whiskers</w:t>
            </w:r>
          </w:p>
        </w:tc>
        <w:tc>
          <w:tcPr>
            <w:tcW w:w="2268" w:type="dxa"/>
          </w:tcPr>
          <w:p w:rsidR="00AA7030" w:rsidRPr="008808FA" w:rsidRDefault="00AA7030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Maximal protraction</w:t>
            </w:r>
          </w:p>
        </w:tc>
        <w:tc>
          <w:tcPr>
            <w:tcW w:w="5211" w:type="dxa"/>
            <w:gridSpan w:val="2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E9" w:rsidRPr="008808FA" w:rsidTr="00FC3DB3">
        <w:tc>
          <w:tcPr>
            <w:tcW w:w="1809" w:type="dxa"/>
          </w:tcPr>
          <w:p w:rsidR="00654DE9" w:rsidRPr="008808FA" w:rsidRDefault="00654DE9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Pre-induction</w:t>
            </w:r>
          </w:p>
        </w:tc>
        <w:tc>
          <w:tcPr>
            <w:tcW w:w="2268" w:type="dxa"/>
          </w:tcPr>
          <w:p w:rsidR="00654DE9" w:rsidRPr="008808FA" w:rsidRDefault="00654DE9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9.72° (6.51°)</w:t>
            </w:r>
          </w:p>
        </w:tc>
        <w:tc>
          <w:tcPr>
            <w:tcW w:w="1560" w:type="dxa"/>
          </w:tcPr>
          <w:p w:rsidR="00654DE9" w:rsidRPr="002C4072" w:rsidRDefault="00654DE9" w:rsidP="00FC3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0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2C4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 0.001</w:t>
            </w:r>
          </w:p>
        </w:tc>
        <w:tc>
          <w:tcPr>
            <w:tcW w:w="3651" w:type="dxa"/>
          </w:tcPr>
          <w:p w:rsidR="00654DE9" w:rsidRPr="008808FA" w:rsidRDefault="00654DE9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Wilcoxon matched-pairs test</w:t>
            </w:r>
          </w:p>
        </w:tc>
      </w:tr>
      <w:tr w:rsidR="00AA7030" w:rsidRPr="008808FA" w:rsidTr="00FC3DB3">
        <w:tc>
          <w:tcPr>
            <w:tcW w:w="1809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Post-induction</w:t>
            </w:r>
          </w:p>
        </w:tc>
        <w:tc>
          <w:tcPr>
            <w:tcW w:w="2268" w:type="dxa"/>
          </w:tcPr>
          <w:p w:rsidR="00AA7030" w:rsidRPr="008808FA" w:rsidRDefault="00AA7030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11.39° (9.10°)</w:t>
            </w:r>
          </w:p>
        </w:tc>
        <w:tc>
          <w:tcPr>
            <w:tcW w:w="1560" w:type="dxa"/>
          </w:tcPr>
          <w:p w:rsidR="00AA7030" w:rsidRPr="002C4072" w:rsidRDefault="00AA7030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16 mice</w:t>
            </w:r>
          </w:p>
        </w:tc>
        <w:tc>
          <w:tcPr>
            <w:tcW w:w="3651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30" w:rsidRPr="008808FA" w:rsidTr="00FC3DB3">
        <w:tc>
          <w:tcPr>
            <w:tcW w:w="1809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Complex spikes</w:t>
            </w:r>
          </w:p>
        </w:tc>
        <w:tc>
          <w:tcPr>
            <w:tcW w:w="7479" w:type="dxa"/>
            <w:gridSpan w:val="3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Maximal response</w:t>
            </w:r>
          </w:p>
        </w:tc>
      </w:tr>
      <w:tr w:rsidR="00654DE9" w:rsidRPr="008808FA" w:rsidTr="00FC3DB3">
        <w:tc>
          <w:tcPr>
            <w:tcW w:w="1809" w:type="dxa"/>
          </w:tcPr>
          <w:p w:rsidR="00654DE9" w:rsidRPr="008808FA" w:rsidRDefault="00654DE9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Pre-induction</w:t>
            </w:r>
          </w:p>
        </w:tc>
        <w:tc>
          <w:tcPr>
            <w:tcW w:w="2268" w:type="dxa"/>
          </w:tcPr>
          <w:p w:rsidR="00654DE9" w:rsidRPr="008808FA" w:rsidRDefault="00654DE9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1.27% (1.89%)</w:t>
            </w:r>
          </w:p>
        </w:tc>
        <w:tc>
          <w:tcPr>
            <w:tcW w:w="1560" w:type="dxa"/>
          </w:tcPr>
          <w:p w:rsidR="00654DE9" w:rsidRPr="008808FA" w:rsidRDefault="00654DE9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 xml:space="preserve"> = 0.163</w:t>
            </w:r>
          </w:p>
        </w:tc>
        <w:tc>
          <w:tcPr>
            <w:tcW w:w="3651" w:type="dxa"/>
          </w:tcPr>
          <w:p w:rsidR="00654DE9" w:rsidRPr="008808FA" w:rsidRDefault="00654DE9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Wilcoxon matched-pairs test</w:t>
            </w:r>
          </w:p>
        </w:tc>
      </w:tr>
      <w:tr w:rsidR="00AA7030" w:rsidRPr="008808FA" w:rsidTr="00FC3DB3">
        <w:tc>
          <w:tcPr>
            <w:tcW w:w="1809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Post-induction</w:t>
            </w:r>
          </w:p>
        </w:tc>
        <w:tc>
          <w:tcPr>
            <w:tcW w:w="2268" w:type="dxa"/>
          </w:tcPr>
          <w:p w:rsidR="00AA7030" w:rsidRPr="008808FA" w:rsidRDefault="00AA7030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1.23% (1.22%)</w:t>
            </w:r>
          </w:p>
        </w:tc>
        <w:tc>
          <w:tcPr>
            <w:tcW w:w="1560" w:type="dxa"/>
          </w:tcPr>
          <w:p w:rsidR="00AA7030" w:rsidRPr="002C4072" w:rsidRDefault="00AA7030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55 PCs</w:t>
            </w:r>
          </w:p>
        </w:tc>
        <w:tc>
          <w:tcPr>
            <w:tcW w:w="3651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30" w:rsidRPr="008808FA" w:rsidTr="00FC3DB3">
        <w:tc>
          <w:tcPr>
            <w:tcW w:w="1809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Simple spikes</w:t>
            </w:r>
          </w:p>
        </w:tc>
        <w:tc>
          <w:tcPr>
            <w:tcW w:w="7479" w:type="dxa"/>
            <w:gridSpan w:val="3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Spike rate (norm.)</w:t>
            </w:r>
          </w:p>
        </w:tc>
      </w:tr>
      <w:tr w:rsidR="00654DE9" w:rsidRPr="008808FA" w:rsidTr="00FC3DB3">
        <w:tc>
          <w:tcPr>
            <w:tcW w:w="1809" w:type="dxa"/>
          </w:tcPr>
          <w:p w:rsidR="00654DE9" w:rsidRPr="008808FA" w:rsidRDefault="00654DE9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Pre-induction</w:t>
            </w:r>
          </w:p>
        </w:tc>
        <w:tc>
          <w:tcPr>
            <w:tcW w:w="2268" w:type="dxa"/>
          </w:tcPr>
          <w:p w:rsidR="00654DE9" w:rsidRPr="008808FA" w:rsidRDefault="00654DE9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98.50% (27.3%)</w:t>
            </w:r>
          </w:p>
        </w:tc>
        <w:tc>
          <w:tcPr>
            <w:tcW w:w="1560" w:type="dxa"/>
          </w:tcPr>
          <w:p w:rsidR="00654DE9" w:rsidRPr="002C4072" w:rsidRDefault="00654DE9" w:rsidP="00FC3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0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2C4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0.003</w:t>
            </w:r>
          </w:p>
        </w:tc>
        <w:tc>
          <w:tcPr>
            <w:tcW w:w="3651" w:type="dxa"/>
          </w:tcPr>
          <w:p w:rsidR="00654DE9" w:rsidRPr="008808FA" w:rsidRDefault="00654DE9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Wilcoxon matched-pairs test</w:t>
            </w:r>
          </w:p>
        </w:tc>
      </w:tr>
      <w:tr w:rsidR="00AA7030" w:rsidRPr="008808FA" w:rsidTr="00FC3DB3">
        <w:tc>
          <w:tcPr>
            <w:tcW w:w="1809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8FA">
              <w:rPr>
                <w:rFonts w:ascii="Times New Roman" w:hAnsi="Times New Roman" w:cs="Times New Roman"/>
                <w:sz w:val="24"/>
                <w:szCs w:val="24"/>
              </w:rPr>
              <w:t>Post-induction</w:t>
            </w:r>
          </w:p>
        </w:tc>
        <w:tc>
          <w:tcPr>
            <w:tcW w:w="2268" w:type="dxa"/>
          </w:tcPr>
          <w:p w:rsidR="00AA7030" w:rsidRPr="008808FA" w:rsidRDefault="00AA7030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102.84% (23.70%)</w:t>
            </w:r>
          </w:p>
        </w:tc>
        <w:tc>
          <w:tcPr>
            <w:tcW w:w="1560" w:type="dxa"/>
          </w:tcPr>
          <w:p w:rsidR="00AA7030" w:rsidRPr="002C4072" w:rsidRDefault="00AA7030" w:rsidP="00F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55 PCs</w:t>
            </w:r>
          </w:p>
        </w:tc>
        <w:tc>
          <w:tcPr>
            <w:tcW w:w="3651" w:type="dxa"/>
          </w:tcPr>
          <w:p w:rsidR="00AA7030" w:rsidRPr="008808FA" w:rsidRDefault="00AA7030" w:rsidP="00F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DB3" w:rsidRDefault="00FC3DB3" w:rsidP="00654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DB3" w:rsidRDefault="00FC3DB3" w:rsidP="00654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4DE9" w:rsidRDefault="00654DE9" w:rsidP="00FC3DB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Summary of statisical analysis belonging to Figure </w:t>
      </w:r>
      <w:r w:rsidR="00FC3D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Data are represented as medians (inter-quartile range). Bold values indicate 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values considered to be statistically significant.</w:t>
      </w:r>
    </w:p>
    <w:p w:rsidR="00654DE9" w:rsidRDefault="00654DE9">
      <w:pPr>
        <w:rPr>
          <w:rFonts w:ascii="Times New Roman" w:hAnsi="Times New Roman" w:cs="Times New Roman"/>
          <w:sz w:val="24"/>
          <w:szCs w:val="24"/>
        </w:rPr>
      </w:pPr>
    </w:p>
    <w:p w:rsidR="00654DE9" w:rsidRDefault="00654DE9" w:rsidP="00654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4DE9" w:rsidRDefault="00654DE9" w:rsidP="00654D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08FA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808FA">
        <w:rPr>
          <w:rFonts w:ascii="Times New Roman" w:hAnsi="Times New Roman" w:cs="Times New Roman"/>
          <w:b/>
          <w:sz w:val="24"/>
          <w:szCs w:val="24"/>
        </w:rPr>
        <w:t xml:space="preserve"> – Overview of statistical tests</w:t>
      </w:r>
      <w:r w:rsidR="00547F86">
        <w:rPr>
          <w:rFonts w:ascii="Times New Roman" w:hAnsi="Times New Roman" w:cs="Times New Roman"/>
          <w:b/>
          <w:sz w:val="24"/>
          <w:szCs w:val="24"/>
        </w:rPr>
        <w:t xml:space="preserve"> – belonging to Figure </w:t>
      </w:r>
      <w:r w:rsidR="00FC3DB3">
        <w:rPr>
          <w:rFonts w:ascii="Times New Roman" w:hAnsi="Times New Roman" w:cs="Times New Roman"/>
          <w:b/>
          <w:sz w:val="24"/>
          <w:szCs w:val="24"/>
        </w:rPr>
        <w:t>8</w:t>
      </w:r>
      <w:r w:rsidR="00547F86">
        <w:rPr>
          <w:rFonts w:ascii="Times New Roman" w:hAnsi="Times New Roman" w:cs="Times New Roman"/>
          <w:b/>
          <w:sz w:val="24"/>
          <w:szCs w:val="24"/>
        </w:rPr>
        <w:t xml:space="preserve"> – figure supplement 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pPr w:leftFromText="141" w:rightFromText="141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1560"/>
        <w:gridCol w:w="2551"/>
      </w:tblGrid>
      <w:tr w:rsidR="00654DE9" w:rsidRPr="008808FA" w:rsidTr="00AA7030">
        <w:tc>
          <w:tcPr>
            <w:tcW w:w="8188" w:type="dxa"/>
            <w:gridSpan w:val="4"/>
          </w:tcPr>
          <w:p w:rsidR="00654DE9" w:rsidRPr="008808FA" w:rsidRDefault="00227432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firing properties (panels B-D)</w:t>
            </w:r>
          </w:p>
        </w:tc>
      </w:tr>
      <w:tr w:rsidR="00654DE9" w:rsidRPr="008808FA" w:rsidTr="00AA7030">
        <w:tc>
          <w:tcPr>
            <w:tcW w:w="4077" w:type="dxa"/>
            <w:gridSpan w:val="2"/>
          </w:tcPr>
          <w:p w:rsidR="00654DE9" w:rsidRPr="008808FA" w:rsidRDefault="00654DE9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Complex spike frequency</w:t>
            </w:r>
          </w:p>
        </w:tc>
        <w:tc>
          <w:tcPr>
            <w:tcW w:w="4111" w:type="dxa"/>
            <w:gridSpan w:val="2"/>
          </w:tcPr>
          <w:p w:rsidR="00654DE9" w:rsidRPr="00500FD1" w:rsidRDefault="00654DE9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00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0.014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df = 2; Kruskal-Wallis test</w:t>
            </w:r>
          </w:p>
        </w:tc>
      </w:tr>
      <w:tr w:rsidR="003D35D7" w:rsidRPr="008808FA" w:rsidTr="00AA7030">
        <w:tc>
          <w:tcPr>
            <w:tcW w:w="1809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r w:rsidRPr="008A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3D35D7" w:rsidRPr="008808FA" w:rsidRDefault="003D35D7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 Hz (0.61 Hz)</w:t>
            </w:r>
          </w:p>
        </w:tc>
        <w:tc>
          <w:tcPr>
            <w:tcW w:w="1560" w:type="dxa"/>
          </w:tcPr>
          <w:p w:rsidR="003D35D7" w:rsidRPr="005F6B2D" w:rsidRDefault="003D35D7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147 PCs</w:t>
            </w:r>
          </w:p>
        </w:tc>
      </w:tr>
      <w:tr w:rsidR="003D35D7" w:rsidRPr="008808FA" w:rsidTr="00AA7030">
        <w:tc>
          <w:tcPr>
            <w:tcW w:w="1809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L7-PP2B</w:t>
            </w:r>
          </w:p>
        </w:tc>
        <w:tc>
          <w:tcPr>
            <w:tcW w:w="2268" w:type="dxa"/>
          </w:tcPr>
          <w:p w:rsidR="003D35D7" w:rsidRPr="008808FA" w:rsidRDefault="003D35D7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 Hz (0.59 Hz)</w:t>
            </w:r>
          </w:p>
        </w:tc>
        <w:tc>
          <w:tcPr>
            <w:tcW w:w="1560" w:type="dxa"/>
          </w:tcPr>
          <w:p w:rsidR="003D35D7" w:rsidRPr="005F6B2D" w:rsidRDefault="003D35D7" w:rsidP="00215F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0.010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37 PCs</w:t>
            </w:r>
          </w:p>
        </w:tc>
      </w:tr>
      <w:tr w:rsidR="003D35D7" w:rsidRPr="008808FA" w:rsidTr="00AA7030">
        <w:tc>
          <w:tcPr>
            <w:tcW w:w="1809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L7-GluA3</w:t>
            </w:r>
          </w:p>
        </w:tc>
        <w:tc>
          <w:tcPr>
            <w:tcW w:w="2268" w:type="dxa"/>
          </w:tcPr>
          <w:p w:rsidR="003D35D7" w:rsidRPr="008808FA" w:rsidRDefault="003D35D7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 Hz (0.59 Hz)</w:t>
            </w:r>
          </w:p>
        </w:tc>
        <w:tc>
          <w:tcPr>
            <w:tcW w:w="1560" w:type="dxa"/>
          </w:tcPr>
          <w:p w:rsidR="003D35D7" w:rsidRPr="005F6B2D" w:rsidRDefault="003D35D7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0.780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25 PCs</w:t>
            </w:r>
          </w:p>
        </w:tc>
      </w:tr>
      <w:tr w:rsidR="00654DE9" w:rsidRPr="008808FA" w:rsidTr="00AA7030">
        <w:tc>
          <w:tcPr>
            <w:tcW w:w="4077" w:type="dxa"/>
            <w:gridSpan w:val="2"/>
          </w:tcPr>
          <w:p w:rsidR="00654DE9" w:rsidRPr="008808FA" w:rsidRDefault="00654DE9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spike frequency</w:t>
            </w:r>
          </w:p>
        </w:tc>
        <w:tc>
          <w:tcPr>
            <w:tcW w:w="4111" w:type="dxa"/>
            <w:gridSpan w:val="2"/>
          </w:tcPr>
          <w:p w:rsidR="00654DE9" w:rsidRPr="005F6B2D" w:rsidRDefault="00654DE9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 0.001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df = 2; Kruskal-Wallis test</w:t>
            </w:r>
          </w:p>
        </w:tc>
      </w:tr>
      <w:tr w:rsidR="003D35D7" w:rsidRPr="008808FA" w:rsidTr="00AA7030">
        <w:tc>
          <w:tcPr>
            <w:tcW w:w="1809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r w:rsidRPr="008A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3D35D7" w:rsidRPr="008808FA" w:rsidRDefault="003D35D7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75.86 Hz (33.59 Hz)</w:t>
            </w:r>
          </w:p>
        </w:tc>
        <w:tc>
          <w:tcPr>
            <w:tcW w:w="1560" w:type="dxa"/>
          </w:tcPr>
          <w:p w:rsidR="003D35D7" w:rsidRPr="005F6B2D" w:rsidRDefault="003D35D7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D35D7" w:rsidRPr="008808FA" w:rsidRDefault="003D35D7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147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L7-PP2B</w:t>
            </w:r>
          </w:p>
        </w:tc>
        <w:tc>
          <w:tcPr>
            <w:tcW w:w="2268" w:type="dxa"/>
          </w:tcPr>
          <w:p w:rsidR="00AA7030" w:rsidRPr="008808FA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51.72 Hz (15.67 Hz)</w:t>
            </w:r>
          </w:p>
        </w:tc>
        <w:tc>
          <w:tcPr>
            <w:tcW w:w="1560" w:type="dxa"/>
          </w:tcPr>
          <w:p w:rsidR="00AA7030" w:rsidRPr="005F6B2D" w:rsidRDefault="00AA7030" w:rsidP="00215F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&lt; 0.001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37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L7-GluA3</w:t>
            </w:r>
          </w:p>
        </w:tc>
        <w:tc>
          <w:tcPr>
            <w:tcW w:w="2268" w:type="dxa"/>
          </w:tcPr>
          <w:p w:rsidR="00AA7030" w:rsidRPr="008808FA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84.78 Hz (25.60 Hz)</w:t>
            </w:r>
          </w:p>
        </w:tc>
        <w:tc>
          <w:tcPr>
            <w:tcW w:w="1560" w:type="dxa"/>
          </w:tcPr>
          <w:p w:rsidR="00AA7030" w:rsidRPr="005F6B2D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0.289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25 PCs</w:t>
            </w:r>
          </w:p>
        </w:tc>
      </w:tr>
      <w:tr w:rsidR="00654DE9" w:rsidRPr="008808FA" w:rsidTr="00AA7030">
        <w:tc>
          <w:tcPr>
            <w:tcW w:w="4077" w:type="dxa"/>
            <w:gridSpan w:val="2"/>
          </w:tcPr>
          <w:p w:rsidR="00654DE9" w:rsidRPr="008808FA" w:rsidRDefault="00654DE9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spike CV2</w:t>
            </w:r>
          </w:p>
        </w:tc>
        <w:tc>
          <w:tcPr>
            <w:tcW w:w="4111" w:type="dxa"/>
            <w:gridSpan w:val="2"/>
          </w:tcPr>
          <w:p w:rsidR="00654DE9" w:rsidRPr="005F6B2D" w:rsidRDefault="00654DE9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 0.001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df = 2; Kruskal-Wallis test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r w:rsidRPr="008A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AA7030" w:rsidRPr="008808FA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0.35 (0.15)</w:t>
            </w:r>
          </w:p>
        </w:tc>
        <w:tc>
          <w:tcPr>
            <w:tcW w:w="1560" w:type="dxa"/>
          </w:tcPr>
          <w:p w:rsidR="00AA7030" w:rsidRPr="005F6B2D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147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L7-PP2B</w:t>
            </w:r>
          </w:p>
        </w:tc>
        <w:tc>
          <w:tcPr>
            <w:tcW w:w="2268" w:type="dxa"/>
          </w:tcPr>
          <w:p w:rsidR="00AA7030" w:rsidRPr="008808FA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 (0.13)</w:t>
            </w:r>
          </w:p>
        </w:tc>
        <w:tc>
          <w:tcPr>
            <w:tcW w:w="1560" w:type="dxa"/>
          </w:tcPr>
          <w:p w:rsidR="00AA7030" w:rsidRPr="005F6B2D" w:rsidRDefault="00AA7030" w:rsidP="00215F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&lt; 0.001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37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L7-GluA3</w:t>
            </w:r>
          </w:p>
        </w:tc>
        <w:tc>
          <w:tcPr>
            <w:tcW w:w="2268" w:type="dxa"/>
          </w:tcPr>
          <w:p w:rsidR="00AA7030" w:rsidRPr="008808FA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0.43 (0.14)</w:t>
            </w:r>
          </w:p>
        </w:tc>
        <w:tc>
          <w:tcPr>
            <w:tcW w:w="1560" w:type="dxa"/>
          </w:tcPr>
          <w:p w:rsidR="00AA7030" w:rsidRPr="005F6B2D" w:rsidRDefault="00AA7030" w:rsidP="0021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0.252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25 PCs</w:t>
            </w:r>
          </w:p>
        </w:tc>
      </w:tr>
      <w:tr w:rsidR="00227432" w:rsidRPr="008808FA" w:rsidTr="00AA7030">
        <w:tc>
          <w:tcPr>
            <w:tcW w:w="8188" w:type="dxa"/>
            <w:gridSpan w:val="4"/>
          </w:tcPr>
          <w:p w:rsidR="00227432" w:rsidRPr="008808FA" w:rsidRDefault="00227432" w:rsidP="0021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Complex spike response properties (panels E-G)</w:t>
            </w:r>
          </w:p>
        </w:tc>
      </w:tr>
      <w:tr w:rsidR="00227432" w:rsidRPr="008808FA" w:rsidTr="00AA7030">
        <w:tc>
          <w:tcPr>
            <w:tcW w:w="4077" w:type="dxa"/>
            <w:gridSpan w:val="2"/>
          </w:tcPr>
          <w:p w:rsidR="00227432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Amplitude (% of spikes / 1 ms bin)</w:t>
            </w:r>
          </w:p>
        </w:tc>
        <w:tc>
          <w:tcPr>
            <w:tcW w:w="4111" w:type="dxa"/>
            <w:gridSpan w:val="2"/>
          </w:tcPr>
          <w:p w:rsidR="00227432" w:rsidRPr="008808FA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00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00F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df = 2; Kruskal-Wallis test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r w:rsidRPr="008A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1.34% (1.97%)</w:t>
            </w:r>
          </w:p>
        </w:tc>
        <w:tc>
          <w:tcPr>
            <w:tcW w:w="1560" w:type="dxa"/>
          </w:tcPr>
          <w:p w:rsidR="00AA7030" w:rsidRPr="005F6B2D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129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L7-PP2B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0.96% (1.26%)</w:t>
            </w:r>
          </w:p>
        </w:tc>
        <w:tc>
          <w:tcPr>
            <w:tcW w:w="1560" w:type="dxa"/>
          </w:tcPr>
          <w:p w:rsidR="00AA7030" w:rsidRPr="005F6B2D" w:rsidRDefault="00AA7030" w:rsidP="00227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0.019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34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L7-GluA3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0.85% (1.08%)</w:t>
            </w:r>
          </w:p>
        </w:tc>
        <w:tc>
          <w:tcPr>
            <w:tcW w:w="1560" w:type="dxa"/>
          </w:tcPr>
          <w:p w:rsidR="00AA7030" w:rsidRPr="005F6B2D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4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2274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0.007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19 PCs</w:t>
            </w:r>
          </w:p>
        </w:tc>
      </w:tr>
      <w:tr w:rsidR="00227432" w:rsidRPr="008808FA" w:rsidTr="00AA7030">
        <w:tc>
          <w:tcPr>
            <w:tcW w:w="4077" w:type="dxa"/>
            <w:gridSpan w:val="2"/>
          </w:tcPr>
          <w:p w:rsidR="00227432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Latency to peak</w:t>
            </w:r>
          </w:p>
        </w:tc>
        <w:tc>
          <w:tcPr>
            <w:tcW w:w="4111" w:type="dxa"/>
            <w:gridSpan w:val="2"/>
          </w:tcPr>
          <w:p w:rsidR="00227432" w:rsidRPr="008808FA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432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227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227432">
              <w:rPr>
                <w:rFonts w:ascii="Times New Roman" w:hAnsi="Times New Roman" w:cs="Times New Roman"/>
                <w:sz w:val="24"/>
                <w:szCs w:val="24"/>
              </w:rPr>
              <w:t>0.733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df = 2; Kruskal-Wallis test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r w:rsidRPr="008A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(23) ms</w:t>
            </w:r>
          </w:p>
        </w:tc>
        <w:tc>
          <w:tcPr>
            <w:tcW w:w="1560" w:type="dxa"/>
          </w:tcPr>
          <w:p w:rsidR="00AA7030" w:rsidRPr="00227432" w:rsidRDefault="00AA7030" w:rsidP="002274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43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129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L7-PP2B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(16) ms</w:t>
            </w:r>
          </w:p>
        </w:tc>
        <w:tc>
          <w:tcPr>
            <w:tcW w:w="1560" w:type="dxa"/>
          </w:tcPr>
          <w:p w:rsidR="00AA7030" w:rsidRPr="00227432" w:rsidRDefault="00AA7030" w:rsidP="002274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43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34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L7-GluA3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(13) ms</w:t>
            </w:r>
          </w:p>
        </w:tc>
        <w:tc>
          <w:tcPr>
            <w:tcW w:w="1560" w:type="dxa"/>
          </w:tcPr>
          <w:p w:rsidR="00AA7030" w:rsidRPr="00227432" w:rsidRDefault="00AA7030" w:rsidP="002274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43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19 PCs</w:t>
            </w:r>
          </w:p>
        </w:tc>
      </w:tr>
      <w:tr w:rsidR="00227432" w:rsidRPr="008808FA" w:rsidTr="00AA7030">
        <w:tc>
          <w:tcPr>
            <w:tcW w:w="8188" w:type="dxa"/>
            <w:gridSpan w:val="4"/>
          </w:tcPr>
          <w:p w:rsidR="00227432" w:rsidRPr="008808FA" w:rsidRDefault="00227432" w:rsidP="0022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spike response properties (panels H-J)</w:t>
            </w:r>
          </w:p>
        </w:tc>
      </w:tr>
      <w:tr w:rsidR="00227432" w:rsidRPr="008808FA" w:rsidTr="00AA7030">
        <w:tc>
          <w:tcPr>
            <w:tcW w:w="4077" w:type="dxa"/>
            <w:gridSpan w:val="2"/>
          </w:tcPr>
          <w:p w:rsidR="00227432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Amplitude (% of baseline)</w:t>
            </w:r>
          </w:p>
        </w:tc>
        <w:tc>
          <w:tcPr>
            <w:tcW w:w="4111" w:type="dxa"/>
            <w:gridSpan w:val="2"/>
          </w:tcPr>
          <w:p w:rsidR="00227432" w:rsidRPr="008808FA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00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&lt; 0.001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df = 2; Kruskal-Wallis test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r w:rsidRPr="008A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89.47% (89.22%)</w:t>
            </w:r>
          </w:p>
        </w:tc>
        <w:tc>
          <w:tcPr>
            <w:tcW w:w="1560" w:type="dxa"/>
          </w:tcPr>
          <w:p w:rsidR="00AA7030" w:rsidRPr="005F6B2D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137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L7-PP2B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31.00% (47.19%)</w:t>
            </w:r>
          </w:p>
        </w:tc>
        <w:tc>
          <w:tcPr>
            <w:tcW w:w="1560" w:type="dxa"/>
          </w:tcPr>
          <w:p w:rsidR="00AA7030" w:rsidRPr="005F6B2D" w:rsidRDefault="00AA7030" w:rsidP="00227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&lt; 0.001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35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L7-GluA3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108.22% (73.47%)</w:t>
            </w:r>
          </w:p>
        </w:tc>
        <w:tc>
          <w:tcPr>
            <w:tcW w:w="1560" w:type="dxa"/>
          </w:tcPr>
          <w:p w:rsidR="00AA7030" w:rsidRPr="00227432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432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227432">
              <w:rPr>
                <w:rFonts w:ascii="Times New Roman" w:hAnsi="Times New Roman" w:cs="Times New Roman"/>
                <w:sz w:val="24"/>
                <w:szCs w:val="24"/>
              </w:rPr>
              <w:t xml:space="preserve"> = 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  <w:r w:rsidRPr="002274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25 PCs</w:t>
            </w:r>
          </w:p>
        </w:tc>
      </w:tr>
      <w:tr w:rsidR="00227432" w:rsidRPr="008808FA" w:rsidTr="00AA7030">
        <w:tc>
          <w:tcPr>
            <w:tcW w:w="4077" w:type="dxa"/>
            <w:gridSpan w:val="2"/>
          </w:tcPr>
          <w:p w:rsidR="00227432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Latency to peak</w:t>
            </w:r>
          </w:p>
        </w:tc>
        <w:tc>
          <w:tcPr>
            <w:tcW w:w="4111" w:type="dxa"/>
            <w:gridSpan w:val="2"/>
          </w:tcPr>
          <w:p w:rsidR="00227432" w:rsidRPr="008808FA" w:rsidRDefault="00227432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00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&lt; 0.001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df = 2; Kruskal-Wallis test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r w:rsidRPr="008A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(17) ms</w:t>
            </w:r>
          </w:p>
        </w:tc>
        <w:tc>
          <w:tcPr>
            <w:tcW w:w="1560" w:type="dxa"/>
          </w:tcPr>
          <w:p w:rsidR="00AA7030" w:rsidRPr="005F6B2D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137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L7-PP2B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(21) ms</w:t>
            </w:r>
          </w:p>
        </w:tc>
        <w:tc>
          <w:tcPr>
            <w:tcW w:w="1560" w:type="dxa"/>
          </w:tcPr>
          <w:p w:rsidR="00AA7030" w:rsidRPr="005F6B2D" w:rsidRDefault="00AA7030" w:rsidP="00227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5F6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&lt; 0.001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35 PCs</w:t>
            </w:r>
          </w:p>
        </w:tc>
      </w:tr>
      <w:tr w:rsidR="00AA7030" w:rsidRPr="008808FA" w:rsidTr="00AA7030">
        <w:tc>
          <w:tcPr>
            <w:tcW w:w="1809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L7-GluA3</w:t>
            </w:r>
          </w:p>
        </w:tc>
        <w:tc>
          <w:tcPr>
            <w:tcW w:w="2268" w:type="dxa"/>
          </w:tcPr>
          <w:p w:rsidR="00AA7030" w:rsidRPr="008808FA" w:rsidRDefault="00AA7030" w:rsidP="0022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(20) ms</w:t>
            </w:r>
          </w:p>
        </w:tc>
        <w:tc>
          <w:tcPr>
            <w:tcW w:w="1560" w:type="dxa"/>
          </w:tcPr>
          <w:p w:rsidR="00AA7030" w:rsidRPr="00227432" w:rsidRDefault="00AA7030" w:rsidP="003D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432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227432">
              <w:rPr>
                <w:rFonts w:ascii="Times New Roman" w:hAnsi="Times New Roman" w:cs="Times New Roman"/>
                <w:sz w:val="24"/>
                <w:szCs w:val="24"/>
              </w:rPr>
              <w:t xml:space="preserve"> = 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Pr="002274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A7030" w:rsidRPr="008808FA" w:rsidRDefault="00AA7030" w:rsidP="0022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25 PCs</w:t>
            </w:r>
          </w:p>
        </w:tc>
      </w:tr>
    </w:tbl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030" w:rsidRDefault="00AA7030" w:rsidP="00654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4DE9" w:rsidRDefault="00654DE9" w:rsidP="00FC3D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Summary of statisical analysis belonging to Figure </w:t>
      </w:r>
      <w:r w:rsidR="00FC3DB3">
        <w:rPr>
          <w:rFonts w:ascii="Times New Roman" w:hAnsi="Times New Roman" w:cs="Times New Roman"/>
          <w:sz w:val="24"/>
          <w:szCs w:val="24"/>
        </w:rPr>
        <w:t>8</w:t>
      </w:r>
      <w:r w:rsidR="00547F86">
        <w:rPr>
          <w:rFonts w:ascii="Times New Roman" w:hAnsi="Times New Roman" w:cs="Times New Roman"/>
          <w:sz w:val="24"/>
          <w:szCs w:val="24"/>
        </w:rPr>
        <w:t xml:space="preserve"> – figure supplement 1</w:t>
      </w:r>
      <w:r>
        <w:rPr>
          <w:rFonts w:ascii="Times New Roman" w:hAnsi="Times New Roman" w:cs="Times New Roman"/>
          <w:sz w:val="24"/>
          <w:szCs w:val="24"/>
        </w:rPr>
        <w:t xml:space="preserve">. Data are represented as medians (inter-quartile range). Bold values indicate 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values considered to be statistically significant. df = degrees of freedom; PC = Purkinje cell; PPI = paired-pulse inhibition.</w:t>
      </w:r>
    </w:p>
    <w:p w:rsidR="00654DE9" w:rsidRPr="008A2EC7" w:rsidRDefault="00654DE9" w:rsidP="00FC3D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EC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For ease of comparison, WT PCs are grouped (including L7-PP2B WT and L7-GluA3 WT PCs).</w:t>
      </w:r>
    </w:p>
    <w:p w:rsidR="00654DE9" w:rsidRDefault="00654DE9" w:rsidP="00FC3D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Compared to littermate controls.</w:t>
      </w:r>
      <w:bookmarkStart w:id="0" w:name="_GoBack"/>
      <w:bookmarkEnd w:id="0"/>
    </w:p>
    <w:p w:rsidR="006C03BE" w:rsidRPr="008808FA" w:rsidRDefault="006C03BE" w:rsidP="008A2E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6C03BE" w:rsidRPr="00880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A1"/>
    <w:rsid w:val="00101B69"/>
    <w:rsid w:val="001E791C"/>
    <w:rsid w:val="00203E8B"/>
    <w:rsid w:val="00227432"/>
    <w:rsid w:val="002C4072"/>
    <w:rsid w:val="003232B1"/>
    <w:rsid w:val="00344541"/>
    <w:rsid w:val="003D35D7"/>
    <w:rsid w:val="00500FD1"/>
    <w:rsid w:val="00547F86"/>
    <w:rsid w:val="005D4454"/>
    <w:rsid w:val="005F6B2D"/>
    <w:rsid w:val="00654DE9"/>
    <w:rsid w:val="006C03BE"/>
    <w:rsid w:val="006F4556"/>
    <w:rsid w:val="008808FA"/>
    <w:rsid w:val="008A2EC7"/>
    <w:rsid w:val="008A6041"/>
    <w:rsid w:val="00901FDF"/>
    <w:rsid w:val="00A8230F"/>
    <w:rsid w:val="00AA7030"/>
    <w:rsid w:val="00AF1072"/>
    <w:rsid w:val="00D45EA1"/>
    <w:rsid w:val="00E95ECA"/>
    <w:rsid w:val="00F76051"/>
    <w:rsid w:val="00FC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561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Laurens</dc:creator>
  <cp:lastModifiedBy>Laurens</cp:lastModifiedBy>
  <cp:revision>3</cp:revision>
  <cp:lastPrinted>2018-10-11T10:26:00Z</cp:lastPrinted>
  <dcterms:created xsi:type="dcterms:W3CDTF">2018-10-11T10:25:00Z</dcterms:created>
  <dcterms:modified xsi:type="dcterms:W3CDTF">2018-10-11T10:26:00Z</dcterms:modified>
</cp:coreProperties>
</file>