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991" w:tblpY="1283"/>
        <w:tblW w:w="900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0"/>
        <w:gridCol w:w="10"/>
        <w:gridCol w:w="1520"/>
        <w:gridCol w:w="90"/>
        <w:gridCol w:w="1350"/>
        <w:gridCol w:w="90"/>
        <w:gridCol w:w="1260"/>
        <w:gridCol w:w="180"/>
      </w:tblGrid>
      <w:tr w:rsidR="004C1C94" w:rsidRPr="00467894" w:rsidTr="004C1C94">
        <w:trPr>
          <w:trHeight w:val="300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Protein Complex  </w:t>
            </w:r>
          </w:p>
          <w:p w:rsidR="004C1C94" w:rsidRPr="00467894" w:rsidRDefault="004C1C94" w:rsidP="004C1C94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 concentration 4.43 </w:t>
            </w:r>
            <w:proofErr w:type="spell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uM</w:t>
            </w:r>
            <w:proofErr w:type="spellEnd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)</w:t>
            </w: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µM tubulin* bound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µM tubulin</w:t>
            </w:r>
          </w:p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proofErr w:type="gram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free</w:t>
            </w:r>
            <w:proofErr w:type="gramEnd"/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TOG1-TOG2</w:t>
            </w:r>
          </w:p>
          <w:p w:rsidR="004C1C94" w:rsidRPr="00467894" w:rsidRDefault="004C1C94" w:rsidP="004C1C94">
            <w:pPr>
              <w:ind w:left="-108" w:firstLine="90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proofErr w:type="gramStart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:αβ</w:t>
            </w:r>
            <w:proofErr w:type="gramEnd"/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-tubulin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425F2E">
              <w:rPr>
                <w:rFonts w:ascii="Arial" w:eastAsia="Times New Roman" w:hAnsi="Arial" w:cs="Arial"/>
                <w:color w:val="000000"/>
                <w:sz w:val="22"/>
                <w:szCs w:val="22"/>
                <w:u w:val="single"/>
              </w:rPr>
              <w:t xml:space="preserve"> </w:t>
            </w:r>
            <w:proofErr w:type="gramStart"/>
            <w:r w:rsidRPr="00425F2E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wt</w:t>
            </w:r>
            <w:proofErr w:type="gramEnd"/>
            <w:r w:rsidRPr="00425F2E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-Alp14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-monomer (2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sym w:font="Symbol" w:char="F06D"/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 xml:space="preserve">M) </w:t>
            </w:r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4.57 ± 0.08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0.43 ± 0.08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1.04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8.82 ± 0.16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1.18 ± 0.16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3.37 ± 0.27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1.63 ± 0.27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0.76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5.97 ± 0.12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4.03 ± 0.12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1.35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:1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Tub: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DRP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4.33 ± 0.13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0.67 ± 0.13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0.98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:2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Tub: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 DRP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7.23 ± 0.01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2.77 ± 0.01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1.64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:1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Tub: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DRP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4.13 ± 0.09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0.87 ± 0.09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0.94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Alp14-monomer: 2 Tub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2 DRP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5.67 ± 0.03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4.34 ± 0.03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1.28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</w:pPr>
          </w:p>
          <w:p w:rsidR="004C1C94" w:rsidRPr="00467894" w:rsidRDefault="004C1C94" w:rsidP="004C1C94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</w:pP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wt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-Alp14-dimer</w:t>
            </w: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(1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sym w:font="Symbol" w:char="F06D"/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M)</w:t>
            </w:r>
          </w:p>
        </w:tc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4.31 ± 0.07</w:t>
            </w:r>
          </w:p>
        </w:tc>
        <w:tc>
          <w:tcPr>
            <w:tcW w:w="1440" w:type="dxa"/>
            <w:gridSpan w:val="2"/>
            <w:tcBorders>
              <w:top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0.69 ± 0.07</w:t>
            </w:r>
          </w:p>
        </w:tc>
        <w:tc>
          <w:tcPr>
            <w:tcW w:w="1260" w:type="dxa"/>
            <w:tcBorders>
              <w:top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0.98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7.11 ± 0.14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2.89 ± 0.14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1.61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3.44 ± 0.37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1.56 ± 0.37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0.78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5.46 ± 0.34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4.55 ± 0.34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1.24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Tub: 2 DRP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4.23 ± 0.02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0.78 ± 0.02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0.96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Tub: 2 DRP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8.33 ± 0.09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1.67 ± 0.09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1.89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Tub: 1 DRP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4.17 ± 0.29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0.83 ± 0.29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0.95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Alp14-dimer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Tub: 2 DRP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6.02 ± 0.17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3.99 ± 0.17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1.36</w:t>
            </w:r>
          </w:p>
        </w:tc>
      </w:tr>
      <w:tr w:rsidR="004C1C94" w:rsidRPr="00467894" w:rsidTr="004C1C94">
        <w:trPr>
          <w:gridAfter w:val="1"/>
          <w:wAfter w:w="180" w:type="dxa"/>
          <w:trHeight w:val="66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 xml:space="preserve">TOG square </w:t>
            </w: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Interface mutants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 xml:space="preserve"> (1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sym w:font="Symbol" w:char="F06D"/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M)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INT1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 2 Tub 100mM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8.34 ± 0.07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1.66 ± 0.07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1.74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INT1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 2 Tub 200mM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5.67 ± 0.04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4.33 ± 0.04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1.18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INT2:  2 Tub 1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00mM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9.52  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0.3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0.48 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0.2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2.02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INT2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 2 Tub 200mM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6.82 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0.2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3.1 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1.45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 INT1+2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100mM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8.44 ± 0.05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1.56 ± 0.05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1.86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 INT1+2: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2 Tub 200mM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6.85 ± 0.04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3.15 ± 0.04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1.46</w:t>
            </w:r>
          </w:p>
        </w:tc>
      </w:tr>
      <w:tr w:rsidR="004C1C94" w:rsidRPr="00467894" w:rsidTr="004C1C94">
        <w:trPr>
          <w:gridAfter w:val="1"/>
          <w:wAfter w:w="180" w:type="dxa"/>
          <w:trHeight w:val="120"/>
        </w:trPr>
        <w:tc>
          <w:tcPr>
            <w:tcW w:w="45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467894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Inactivated TOG mutants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 xml:space="preserve"> (1</w:t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sym w:font="Symbol" w:char="F06D"/>
            </w: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u w:val="single"/>
              </w:rPr>
              <w:t>M)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TOG1M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4.04 ± 0.07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0.97 ± 0.07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0.92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TOG1M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4.94 ± 0.06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5.06 ± 0.06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1.12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TOG1M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1.66 ± 0.25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3.34 ± 0.25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0.38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TOG1M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      2.23 ± 0.1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7.77 ± 0.1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0.51</w:t>
            </w:r>
          </w:p>
        </w:tc>
      </w:tr>
      <w:tr w:rsidR="004C1C94" w:rsidRPr="00467894" w:rsidTr="004C1C94">
        <w:trPr>
          <w:gridAfter w:val="1"/>
          <w:wAfter w:w="180" w:type="dxa"/>
          <w:trHeight w:val="12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TOG2M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3.53 ± 0.04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1.48 ± 0.04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TOG2M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100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6.24 ± 0.10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ind w:left="-108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3.76 ± 0.1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ind w:left="-108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1.41</w:t>
            </w:r>
          </w:p>
        </w:tc>
      </w:tr>
      <w:tr w:rsidR="004C1C94" w:rsidRPr="00467894" w:rsidTr="004C1C94">
        <w:trPr>
          <w:gridAfter w:val="1"/>
          <w:wAfter w:w="180" w:type="dxa"/>
          <w:trHeight w:val="300"/>
        </w:trPr>
        <w:tc>
          <w:tcPr>
            <w:tcW w:w="4510" w:type="dxa"/>
            <w:gridSpan w:val="2"/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TOG2M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1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3.15 ± 0.24</w:t>
            </w:r>
          </w:p>
        </w:tc>
        <w:tc>
          <w:tcPr>
            <w:tcW w:w="1440" w:type="dxa"/>
            <w:gridSpan w:val="2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1.85 ± 0.24</w:t>
            </w:r>
          </w:p>
        </w:tc>
        <w:tc>
          <w:tcPr>
            <w:tcW w:w="1260" w:type="dxa"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0.72</w:t>
            </w:r>
          </w:p>
        </w:tc>
      </w:tr>
      <w:tr w:rsidR="004C1C94" w:rsidRPr="00467894" w:rsidTr="004C1C94">
        <w:trPr>
          <w:gridAfter w:val="1"/>
          <w:wAfter w:w="180" w:type="dxa"/>
          <w:trHeight w:val="73"/>
        </w:trPr>
        <w:tc>
          <w:tcPr>
            <w:tcW w:w="4510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C1C94" w:rsidRPr="00467894" w:rsidRDefault="004C1C94" w:rsidP="004C1C94">
            <w:pPr>
              <w:ind w:left="-18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TOG2M</w:t>
            </w: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: 2 Tub 200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610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4.28 ± 0.18</w:t>
            </w:r>
          </w:p>
        </w:tc>
        <w:tc>
          <w:tcPr>
            <w:tcW w:w="1440" w:type="dxa"/>
            <w:gridSpan w:val="2"/>
            <w:tcBorders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5.72 ± 0.18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4C1C94" w:rsidRPr="00467894" w:rsidRDefault="004C1C94" w:rsidP="004C1C9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6789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0.97</w:t>
            </w:r>
          </w:p>
        </w:tc>
      </w:tr>
      <w:tr w:rsidR="004C1C94" w:rsidRPr="00467894" w:rsidTr="004C1C94">
        <w:trPr>
          <w:gridAfter w:val="1"/>
          <w:wAfter w:w="180" w:type="dxa"/>
          <w:trHeight w:val="73"/>
        </w:trPr>
        <w:tc>
          <w:tcPr>
            <w:tcW w:w="8820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rPr>
                <w:rFonts w:ascii="Arial" w:hAnsi="Arial" w:cs="Arial"/>
                <w:sz w:val="22"/>
                <w:szCs w:val="22"/>
              </w:rPr>
            </w:pPr>
          </w:p>
          <w:p w:rsidR="004C1C94" w:rsidRPr="00467894" w:rsidRDefault="004C1C94" w:rsidP="004C1C94">
            <w:pPr>
              <w:rPr>
                <w:rFonts w:ascii="Arial" w:hAnsi="Arial" w:cs="Arial"/>
                <w:sz w:val="22"/>
                <w:szCs w:val="22"/>
              </w:rPr>
            </w:pPr>
            <w:r w:rsidRPr="00467894">
              <w:rPr>
                <w:rFonts w:ascii="Arial" w:hAnsi="Arial" w:cs="Arial"/>
                <w:sz w:val="22"/>
                <w:szCs w:val="22"/>
              </w:rPr>
              <w:t>*Standard error is defined based on combined data from duplicated SEC runs</w:t>
            </w:r>
          </w:p>
        </w:tc>
      </w:tr>
      <w:tr w:rsidR="004C1C94" w:rsidRPr="00467894" w:rsidTr="004C1C94">
        <w:trPr>
          <w:gridAfter w:val="1"/>
          <w:wAfter w:w="180" w:type="dxa"/>
          <w:trHeight w:val="73"/>
        </w:trPr>
        <w:tc>
          <w:tcPr>
            <w:tcW w:w="8820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C1C94" w:rsidRPr="00467894" w:rsidRDefault="004C1C94" w:rsidP="004C1C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1C94" w:rsidRPr="002B2A1A" w:rsidRDefault="004C1C94" w:rsidP="004C1C94">
      <w:pPr>
        <w:ind w:left="-450" w:right="-4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upplementary File</w:t>
      </w:r>
      <w:r w:rsidRPr="00467894">
        <w:rPr>
          <w:rFonts w:ascii="Arial" w:hAnsi="Arial" w:cs="Arial"/>
          <w:b/>
          <w:sz w:val="22"/>
          <w:szCs w:val="22"/>
        </w:rPr>
        <w:t xml:space="preserve"> 2:</w:t>
      </w:r>
      <w:r w:rsidRPr="00467894">
        <w:rPr>
          <w:rFonts w:ascii="Arial" w:hAnsi="Arial" w:cs="Arial"/>
          <w:sz w:val="22"/>
          <w:szCs w:val="22"/>
        </w:rPr>
        <w:t xml:space="preserve"> Capacities of MT polymerase TOG1-TOG2 to bind </w:t>
      </w:r>
      <w:r w:rsidRPr="00467894">
        <w:rPr>
          <w:rFonts w:ascii="Arial" w:hAnsi="Arial" w:cs="Arial"/>
          <w:sz w:val="22"/>
          <w:szCs w:val="22"/>
        </w:rPr>
        <w:sym w:font="Symbol" w:char="F061"/>
      </w:r>
      <w:r w:rsidRPr="00467894">
        <w:rPr>
          <w:rFonts w:ascii="Arial" w:hAnsi="Arial" w:cs="Arial"/>
          <w:sz w:val="22"/>
          <w:szCs w:val="22"/>
        </w:rPr>
        <w:sym w:font="Symbol" w:char="F062"/>
      </w:r>
      <w:r w:rsidRPr="00467894">
        <w:rPr>
          <w:rFonts w:ascii="Arial" w:hAnsi="Arial" w:cs="Arial"/>
          <w:sz w:val="22"/>
          <w:szCs w:val="22"/>
        </w:rPr>
        <w:t>-tubulin, influenced by ionic strength</w:t>
      </w:r>
    </w:p>
    <w:p w:rsidR="00727260" w:rsidRDefault="00727260"/>
    <w:p w:rsidR="004C1C94" w:rsidRDefault="004C1C94"/>
    <w:p w:rsidR="004C1C94" w:rsidRDefault="004C1C94"/>
    <w:sectPr w:rsidR="004C1C94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94"/>
    <w:rsid w:val="004C1C94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C94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C94"/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1943</Characters>
  <Application>Microsoft Macintosh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2018-10-08T11:13:00Z</dcterms:created>
  <dcterms:modified xsi:type="dcterms:W3CDTF">2018-10-08T11:14:00Z</dcterms:modified>
</cp:coreProperties>
</file>