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A5E" w:rsidRPr="00467894" w:rsidRDefault="00E06A5E" w:rsidP="00E06A5E">
      <w:pPr>
        <w:ind w:right="-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Supplementary File </w:t>
      </w:r>
      <w:r w:rsidRPr="00467894">
        <w:rPr>
          <w:rFonts w:ascii="Arial" w:hAnsi="Arial" w:cs="Arial"/>
          <w:b/>
          <w:sz w:val="22"/>
          <w:szCs w:val="22"/>
        </w:rPr>
        <w:t>4</w:t>
      </w:r>
      <w:r w:rsidRPr="00467894">
        <w:rPr>
          <w:rFonts w:ascii="Arial" w:hAnsi="Arial" w:cs="Arial"/>
          <w:sz w:val="22"/>
          <w:szCs w:val="22"/>
        </w:rPr>
        <w:t>: Buried Surface Area between αβ-tubulin dimer and TOG domains or DRP</w:t>
      </w:r>
    </w:p>
    <w:p w:rsidR="00E06A5E" w:rsidRPr="00467894" w:rsidRDefault="00E06A5E" w:rsidP="00E06A5E">
      <w:pPr>
        <w:rPr>
          <w:rFonts w:ascii="Arial" w:hAnsi="Arial" w:cs="Arial"/>
          <w:sz w:val="22"/>
          <w:szCs w:val="22"/>
        </w:rPr>
      </w:pPr>
    </w:p>
    <w:tbl>
      <w:tblPr>
        <w:tblW w:w="101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4"/>
        <w:gridCol w:w="371"/>
        <w:gridCol w:w="1944"/>
        <w:gridCol w:w="2249"/>
        <w:gridCol w:w="206"/>
        <w:gridCol w:w="2225"/>
      </w:tblGrid>
      <w:tr w:rsidR="00E06A5E" w:rsidRPr="00467894" w:rsidTr="0052263E">
        <w:trPr>
          <w:trHeight w:val="242"/>
          <w:jc w:val="center"/>
        </w:trPr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:rsidR="00E06A5E" w:rsidRPr="00467894" w:rsidRDefault="00E06A5E" w:rsidP="005226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67894">
              <w:rPr>
                <w:rFonts w:ascii="Arial" w:hAnsi="Arial" w:cs="Arial"/>
                <w:b/>
                <w:sz w:val="22"/>
                <w:szCs w:val="22"/>
              </w:rPr>
              <w:t xml:space="preserve">Interface 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6A5E" w:rsidRPr="00467894" w:rsidRDefault="00E06A5E" w:rsidP="005226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7894">
              <w:rPr>
                <w:rFonts w:ascii="Arial" w:hAnsi="Arial" w:cs="Arial"/>
                <w:b/>
                <w:sz w:val="22"/>
                <w:szCs w:val="22"/>
              </w:rPr>
              <w:t xml:space="preserve">1:2:2: </w:t>
            </w:r>
            <w:r>
              <w:rPr>
                <w:rFonts w:ascii="Arial" w:hAnsi="Arial" w:cs="Arial"/>
                <w:b/>
                <w:sz w:val="22"/>
                <w:szCs w:val="22"/>
              </w:rPr>
              <w:t>sk-Alp14-monomer</w:t>
            </w:r>
            <w:r w:rsidRPr="00467894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</w:p>
          <w:p w:rsidR="00E06A5E" w:rsidRPr="00467894" w:rsidRDefault="00E06A5E" w:rsidP="005226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467894">
              <w:rPr>
                <w:rFonts w:ascii="Arial" w:hAnsi="Arial" w:cs="Arial"/>
                <w:b/>
                <w:sz w:val="22"/>
                <w:szCs w:val="22"/>
              </w:rPr>
              <w:t>αβ-Tubulin: DRP</w:t>
            </w:r>
            <w:r w:rsidRPr="0046789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467894">
              <w:rPr>
                <w:rFonts w:ascii="Arial" w:hAnsi="Arial" w:cs="Arial"/>
                <w:b/>
                <w:sz w:val="22"/>
                <w:szCs w:val="22"/>
              </w:rPr>
              <w:t>(Å</w:t>
            </w:r>
            <w:r w:rsidRPr="00467894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  <w:r w:rsidRPr="00467894">
              <w:rPr>
                <w:rFonts w:ascii="Arial" w:hAnsi="Arial" w:cs="Arial"/>
                <w:b/>
                <w:sz w:val="22"/>
                <w:szCs w:val="22"/>
              </w:rPr>
              <w:t>)*</w:t>
            </w:r>
          </w:p>
        </w:tc>
        <w:tc>
          <w:tcPr>
            <w:tcW w:w="24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6A5E" w:rsidRPr="00467894" w:rsidRDefault="00E06A5E" w:rsidP="005226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7894">
              <w:rPr>
                <w:rFonts w:ascii="Arial" w:hAnsi="Arial" w:cs="Arial"/>
                <w:b/>
                <w:sz w:val="22"/>
                <w:szCs w:val="22"/>
              </w:rPr>
              <w:t xml:space="preserve">1:2:2: </w:t>
            </w:r>
            <w:r>
              <w:rPr>
                <w:rFonts w:ascii="Arial" w:hAnsi="Arial" w:cs="Arial"/>
                <w:b/>
                <w:sz w:val="22"/>
                <w:szCs w:val="22"/>
              </w:rPr>
              <w:t>sk-Alp14-monomer-SL</w:t>
            </w:r>
            <w:r w:rsidRPr="00467894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</w:p>
          <w:p w:rsidR="00E06A5E" w:rsidRPr="00467894" w:rsidRDefault="00E06A5E" w:rsidP="005226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467894">
              <w:rPr>
                <w:rFonts w:ascii="Arial" w:hAnsi="Arial" w:cs="Arial"/>
                <w:b/>
                <w:sz w:val="22"/>
                <w:szCs w:val="22"/>
              </w:rPr>
              <w:t>αβ-Tubulin: DRP (Å</w:t>
            </w:r>
            <w:r w:rsidRPr="00467894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  <w:r w:rsidRPr="00467894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2225" w:type="dxa"/>
            <w:tcBorders>
              <w:top w:val="single" w:sz="4" w:space="0" w:color="auto"/>
              <w:bottom w:val="single" w:sz="4" w:space="0" w:color="auto"/>
            </w:tcBorders>
          </w:tcPr>
          <w:p w:rsidR="00E06A5E" w:rsidRPr="00467894" w:rsidRDefault="00E06A5E" w:rsidP="005226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1:2:1</w:t>
            </w:r>
            <w:r w:rsidRPr="00467894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b/>
                <w:sz w:val="22"/>
                <w:szCs w:val="22"/>
              </w:rPr>
              <w:t>sk-Alp14-monomer</w:t>
            </w:r>
            <w:r w:rsidRPr="00467894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</w:p>
          <w:p w:rsidR="00E06A5E" w:rsidRPr="00467894" w:rsidRDefault="00E06A5E" w:rsidP="005226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467894">
              <w:rPr>
                <w:rFonts w:ascii="Arial" w:hAnsi="Arial" w:cs="Arial"/>
                <w:b/>
                <w:sz w:val="22"/>
                <w:szCs w:val="22"/>
              </w:rPr>
              <w:t>αβ-Tubulin: DRP-ΔN</w:t>
            </w:r>
            <w:r w:rsidRPr="0046789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467894">
              <w:rPr>
                <w:rFonts w:ascii="Arial" w:hAnsi="Arial" w:cs="Arial"/>
                <w:b/>
                <w:sz w:val="22"/>
                <w:szCs w:val="22"/>
              </w:rPr>
              <w:t xml:space="preserve"> (Å</w:t>
            </w:r>
            <w:r w:rsidRPr="00467894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  <w:r w:rsidRPr="00467894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E06A5E" w:rsidRPr="00467894" w:rsidTr="0052263E">
        <w:trPr>
          <w:trHeight w:val="431"/>
          <w:jc w:val="center"/>
        </w:trPr>
        <w:tc>
          <w:tcPr>
            <w:tcW w:w="3495" w:type="dxa"/>
            <w:gridSpan w:val="2"/>
            <w:tcBorders>
              <w:top w:val="single" w:sz="4" w:space="0" w:color="auto"/>
              <w:bottom w:val="nil"/>
            </w:tcBorders>
          </w:tcPr>
          <w:p w:rsidR="00E06A5E" w:rsidRPr="00467894" w:rsidRDefault="00E06A5E" w:rsidP="0052263E">
            <w:pPr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 xml:space="preserve">TOG1 and TOG2-interface 2 </w:t>
            </w:r>
          </w:p>
        </w:tc>
        <w:tc>
          <w:tcPr>
            <w:tcW w:w="1944" w:type="dxa"/>
            <w:tcBorders>
              <w:top w:val="single" w:sz="4" w:space="0" w:color="auto"/>
              <w:bottom w:val="nil"/>
            </w:tcBorders>
          </w:tcPr>
          <w:p w:rsidR="00E06A5E" w:rsidRPr="00467894" w:rsidRDefault="00E06A5E" w:rsidP="0052263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273 ± 35</w:t>
            </w:r>
          </w:p>
        </w:tc>
        <w:tc>
          <w:tcPr>
            <w:tcW w:w="2249" w:type="dxa"/>
            <w:tcBorders>
              <w:top w:val="single" w:sz="4" w:space="0" w:color="auto"/>
              <w:bottom w:val="nil"/>
            </w:tcBorders>
          </w:tcPr>
          <w:p w:rsidR="00E06A5E" w:rsidRPr="00467894" w:rsidRDefault="00E06A5E" w:rsidP="0052263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257 ± 42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bottom w:val="nil"/>
            </w:tcBorders>
          </w:tcPr>
          <w:p w:rsidR="00E06A5E" w:rsidRPr="00467894" w:rsidRDefault="00E06A5E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E06A5E" w:rsidRPr="00467894" w:rsidTr="0052263E">
        <w:trPr>
          <w:trHeight w:val="375"/>
          <w:jc w:val="center"/>
        </w:trPr>
        <w:tc>
          <w:tcPr>
            <w:tcW w:w="3495" w:type="dxa"/>
            <w:gridSpan w:val="2"/>
            <w:tcBorders>
              <w:top w:val="nil"/>
            </w:tcBorders>
          </w:tcPr>
          <w:p w:rsidR="00E06A5E" w:rsidRPr="00467894" w:rsidRDefault="00E06A5E" w:rsidP="0052263E">
            <w:pPr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TOG1-TOG2 dimer-interface 1</w:t>
            </w:r>
          </w:p>
        </w:tc>
        <w:tc>
          <w:tcPr>
            <w:tcW w:w="1944" w:type="dxa"/>
            <w:tcBorders>
              <w:top w:val="nil"/>
            </w:tcBorders>
          </w:tcPr>
          <w:p w:rsidR="00E06A5E" w:rsidRPr="00467894" w:rsidRDefault="00E06A5E" w:rsidP="0052263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661 ± 27</w:t>
            </w:r>
          </w:p>
        </w:tc>
        <w:tc>
          <w:tcPr>
            <w:tcW w:w="2249" w:type="dxa"/>
            <w:tcBorders>
              <w:top w:val="nil"/>
            </w:tcBorders>
          </w:tcPr>
          <w:p w:rsidR="00E06A5E" w:rsidRPr="00467894" w:rsidRDefault="00E06A5E" w:rsidP="0052263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702 ± 18</w:t>
            </w:r>
          </w:p>
        </w:tc>
        <w:tc>
          <w:tcPr>
            <w:tcW w:w="2431" w:type="dxa"/>
            <w:gridSpan w:val="2"/>
            <w:tcBorders>
              <w:top w:val="nil"/>
            </w:tcBorders>
          </w:tcPr>
          <w:p w:rsidR="00E06A5E" w:rsidRPr="00467894" w:rsidRDefault="00E06A5E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E06A5E" w:rsidRPr="00467894" w:rsidTr="0052263E">
        <w:trPr>
          <w:trHeight w:val="375"/>
          <w:jc w:val="center"/>
        </w:trPr>
        <w:tc>
          <w:tcPr>
            <w:tcW w:w="3495" w:type="dxa"/>
            <w:gridSpan w:val="2"/>
          </w:tcPr>
          <w:p w:rsidR="00E06A5E" w:rsidRPr="00467894" w:rsidRDefault="00E06A5E" w:rsidP="0052263E">
            <w:pPr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 xml:space="preserve">αβ-tubulin and TOG1 </w:t>
            </w:r>
          </w:p>
        </w:tc>
        <w:tc>
          <w:tcPr>
            <w:tcW w:w="1944" w:type="dxa"/>
          </w:tcPr>
          <w:p w:rsidR="00E06A5E" w:rsidRPr="00467894" w:rsidRDefault="00E06A5E" w:rsidP="0052263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752 ± 12</w:t>
            </w:r>
          </w:p>
        </w:tc>
        <w:tc>
          <w:tcPr>
            <w:tcW w:w="2249" w:type="dxa"/>
          </w:tcPr>
          <w:p w:rsidR="00E06A5E" w:rsidRPr="00467894" w:rsidRDefault="00E06A5E" w:rsidP="0052263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786 ± 42</w:t>
            </w:r>
          </w:p>
        </w:tc>
        <w:tc>
          <w:tcPr>
            <w:tcW w:w="2431" w:type="dxa"/>
            <w:gridSpan w:val="2"/>
          </w:tcPr>
          <w:p w:rsidR="00E06A5E" w:rsidRPr="00467894" w:rsidRDefault="00E06A5E" w:rsidP="0052263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804 ± 24</w:t>
            </w:r>
          </w:p>
        </w:tc>
      </w:tr>
      <w:tr w:rsidR="00E06A5E" w:rsidRPr="00467894" w:rsidTr="0052263E">
        <w:trPr>
          <w:trHeight w:val="375"/>
          <w:jc w:val="center"/>
        </w:trPr>
        <w:tc>
          <w:tcPr>
            <w:tcW w:w="3495" w:type="dxa"/>
            <w:gridSpan w:val="2"/>
          </w:tcPr>
          <w:p w:rsidR="00E06A5E" w:rsidRPr="00467894" w:rsidRDefault="00E06A5E" w:rsidP="0052263E">
            <w:pPr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αβ-tubulin and TOG2</w:t>
            </w:r>
          </w:p>
        </w:tc>
        <w:tc>
          <w:tcPr>
            <w:tcW w:w="1944" w:type="dxa"/>
          </w:tcPr>
          <w:p w:rsidR="00E06A5E" w:rsidRPr="00467894" w:rsidRDefault="00E06A5E" w:rsidP="0052263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916 ± 23</w:t>
            </w:r>
          </w:p>
        </w:tc>
        <w:tc>
          <w:tcPr>
            <w:tcW w:w="2249" w:type="dxa"/>
          </w:tcPr>
          <w:p w:rsidR="00E06A5E" w:rsidRPr="00467894" w:rsidRDefault="00E06A5E" w:rsidP="0052263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890 ± 22</w:t>
            </w:r>
          </w:p>
        </w:tc>
        <w:tc>
          <w:tcPr>
            <w:tcW w:w="2431" w:type="dxa"/>
            <w:gridSpan w:val="2"/>
          </w:tcPr>
          <w:p w:rsidR="00E06A5E" w:rsidRPr="00467894" w:rsidRDefault="00E06A5E" w:rsidP="0052263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863 ± 12</w:t>
            </w:r>
          </w:p>
        </w:tc>
      </w:tr>
      <w:tr w:rsidR="00E06A5E" w:rsidRPr="00467894" w:rsidTr="0052263E">
        <w:trPr>
          <w:trHeight w:val="375"/>
          <w:jc w:val="center"/>
        </w:trPr>
        <w:tc>
          <w:tcPr>
            <w:tcW w:w="3495" w:type="dxa"/>
            <w:gridSpan w:val="2"/>
          </w:tcPr>
          <w:p w:rsidR="00E06A5E" w:rsidRPr="00467894" w:rsidRDefault="00E06A5E" w:rsidP="0052263E">
            <w:pPr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β-tubulin and DRP or DRP-ΔN</w:t>
            </w:r>
          </w:p>
        </w:tc>
        <w:tc>
          <w:tcPr>
            <w:tcW w:w="1944" w:type="dxa"/>
          </w:tcPr>
          <w:p w:rsidR="00E06A5E" w:rsidRPr="00467894" w:rsidRDefault="00E06A5E" w:rsidP="0052263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842 ± 68</w:t>
            </w:r>
          </w:p>
        </w:tc>
        <w:tc>
          <w:tcPr>
            <w:tcW w:w="2249" w:type="dxa"/>
          </w:tcPr>
          <w:p w:rsidR="00E06A5E" w:rsidRPr="00467894" w:rsidRDefault="00E06A5E" w:rsidP="0052263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873 ± 21</w:t>
            </w:r>
          </w:p>
        </w:tc>
        <w:tc>
          <w:tcPr>
            <w:tcW w:w="2431" w:type="dxa"/>
            <w:gridSpan w:val="2"/>
          </w:tcPr>
          <w:p w:rsidR="00E06A5E" w:rsidRPr="00467894" w:rsidRDefault="00E06A5E" w:rsidP="0052263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846 ± 20</w:t>
            </w:r>
          </w:p>
        </w:tc>
      </w:tr>
      <w:tr w:rsidR="00E06A5E" w:rsidRPr="00467894" w:rsidTr="0052263E">
        <w:trPr>
          <w:trHeight w:val="375"/>
          <w:jc w:val="center"/>
        </w:trPr>
        <w:tc>
          <w:tcPr>
            <w:tcW w:w="3495" w:type="dxa"/>
            <w:gridSpan w:val="2"/>
          </w:tcPr>
          <w:p w:rsidR="00E06A5E" w:rsidRPr="00467894" w:rsidRDefault="00E06A5E" w:rsidP="0052263E">
            <w:pPr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 xml:space="preserve">α-tubulin and DRP </w:t>
            </w:r>
          </w:p>
          <w:p w:rsidR="00E06A5E" w:rsidRPr="00467894" w:rsidRDefault="00E06A5E" w:rsidP="0052263E">
            <w:pPr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467894">
              <w:rPr>
                <w:rFonts w:ascii="Arial" w:hAnsi="Arial" w:cs="Arial"/>
                <w:sz w:val="22"/>
                <w:szCs w:val="22"/>
              </w:rPr>
              <w:t>inter</w:t>
            </w:r>
            <w:proofErr w:type="gramEnd"/>
            <w:r w:rsidRPr="00467894">
              <w:rPr>
                <w:rFonts w:ascii="Arial" w:hAnsi="Arial" w:cs="Arial"/>
                <w:sz w:val="22"/>
                <w:szCs w:val="22"/>
              </w:rPr>
              <w:t>-</w:t>
            </w:r>
            <w:r w:rsidRPr="00467894">
              <w:rPr>
                <w:rFonts w:ascii="Arial" w:hAnsi="Arial" w:cs="Arial"/>
                <w:sz w:val="22"/>
                <w:szCs w:val="22"/>
              </w:rPr>
              <w:sym w:font="Symbol" w:char="F061"/>
            </w:r>
            <w:r w:rsidRPr="00467894">
              <w:rPr>
                <w:rFonts w:ascii="Arial" w:hAnsi="Arial" w:cs="Arial"/>
                <w:sz w:val="22"/>
                <w:szCs w:val="22"/>
              </w:rPr>
              <w:sym w:font="Symbol" w:char="F062"/>
            </w:r>
            <w:r w:rsidRPr="00467894">
              <w:rPr>
                <w:rFonts w:ascii="Arial" w:hAnsi="Arial" w:cs="Arial"/>
                <w:sz w:val="22"/>
                <w:szCs w:val="22"/>
              </w:rPr>
              <w:t>-tubulin subunit)</w:t>
            </w:r>
          </w:p>
        </w:tc>
        <w:tc>
          <w:tcPr>
            <w:tcW w:w="1944" w:type="dxa"/>
          </w:tcPr>
          <w:p w:rsidR="00E06A5E" w:rsidRPr="00467894" w:rsidRDefault="00E06A5E" w:rsidP="0052263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108 ± 47</w:t>
            </w:r>
          </w:p>
          <w:p w:rsidR="00E06A5E" w:rsidRPr="00467894" w:rsidRDefault="00E06A5E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06A5E" w:rsidRPr="00467894" w:rsidRDefault="00E06A5E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9" w:type="dxa"/>
          </w:tcPr>
          <w:p w:rsidR="00E06A5E" w:rsidRPr="00467894" w:rsidRDefault="00E06A5E" w:rsidP="0052263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81 ± 31</w:t>
            </w:r>
          </w:p>
          <w:p w:rsidR="00E06A5E" w:rsidRPr="00467894" w:rsidRDefault="00E06A5E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gridSpan w:val="2"/>
          </w:tcPr>
          <w:p w:rsidR="00E06A5E" w:rsidRPr="00467894" w:rsidRDefault="00E06A5E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:rsidR="00E06A5E" w:rsidRPr="00467894" w:rsidRDefault="00E06A5E" w:rsidP="00E06A5E">
      <w:pPr>
        <w:rPr>
          <w:rFonts w:ascii="Arial" w:hAnsi="Arial" w:cs="Arial"/>
          <w:sz w:val="22"/>
          <w:szCs w:val="22"/>
        </w:rPr>
      </w:pPr>
      <w:r w:rsidRPr="00467894">
        <w:rPr>
          <w:rFonts w:ascii="Arial" w:hAnsi="Arial" w:cs="Arial"/>
          <w:sz w:val="22"/>
          <w:szCs w:val="22"/>
        </w:rPr>
        <w:t xml:space="preserve">* Interface areas were determined by a single buried surface, and averaged among each non-crystallographic unit in the structure </w:t>
      </w:r>
    </w:p>
    <w:p w:rsidR="00727260" w:rsidRDefault="00727260">
      <w:bookmarkStart w:id="0" w:name="_GoBack"/>
      <w:bookmarkEnd w:id="0"/>
    </w:p>
    <w:sectPr w:rsidR="00727260" w:rsidSect="0072726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A5E"/>
    <w:rsid w:val="00727260"/>
    <w:rsid w:val="00E0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7C2C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A5E"/>
    <w:rPr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A5E"/>
    <w:rPr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598</Characters>
  <Application>Microsoft Macintosh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1</cp:revision>
  <dcterms:created xsi:type="dcterms:W3CDTF">2018-10-08T11:15:00Z</dcterms:created>
  <dcterms:modified xsi:type="dcterms:W3CDTF">2018-10-08T11:16:00Z</dcterms:modified>
</cp:coreProperties>
</file>