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6A3E22" w:rsidR="00877644" w:rsidRPr="008655BC" w:rsidRDefault="008655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8655BC">
        <w:rPr>
          <w:rFonts w:asciiTheme="minorHAnsi" w:hAnsiTheme="minorHAnsi"/>
          <w:sz w:val="22"/>
          <w:szCs w:val="22"/>
          <w:lang w:val="en-GB"/>
        </w:rPr>
        <w:t>Sample sizes were similar to previous studies, and can be found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E2380D" w:rsidR="00B330BD" w:rsidRPr="008655BC" w:rsidRDefault="008655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55BC">
        <w:rPr>
          <w:rFonts w:asciiTheme="minorHAnsi" w:hAnsiTheme="minorHAnsi"/>
          <w:sz w:val="22"/>
          <w:szCs w:val="22"/>
        </w:rPr>
        <w:t>All information can be found in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DCCC84" w:rsidR="0015519A" w:rsidRPr="00505C51" w:rsidRDefault="008655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examples are given in figures. Statistical reporting for exact p-values as well as statistical tests used can be found in the figure legends under their respective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D9A3AD" w:rsidR="00BC3CCE" w:rsidRPr="00505C51" w:rsidRDefault="008655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allocation/experimental treatment groups are described and reported in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31BCD8" w:rsidR="00BC3CCE" w:rsidRDefault="008655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each figure can be found on fi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gshare:</w:t>
      </w:r>
    </w:p>
    <w:p w14:paraId="2BC2A463" w14:textId="26F25A52" w:rsidR="008655BC" w:rsidRDefault="008655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A7FD28F" w14:textId="76D4D30D" w:rsidR="008655BC" w:rsidRPr="008655BC" w:rsidRDefault="008655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tgtFrame="_blank" w:history="1">
        <w:r w:rsidRPr="008655BC">
          <w:rPr>
            <w:rStyle w:val="Hyperlink"/>
            <w:rFonts w:ascii="Calibri" w:hAnsi="Calibri"/>
            <w:sz w:val="22"/>
            <w:szCs w:val="22"/>
            <w:shd w:val="clear" w:color="auto" w:fill="FFFFFF"/>
          </w:rPr>
          <w:t>https://figshare.com/s/b9e094a67a38e29212e8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E5863" w14:textId="77777777" w:rsidR="00D4124A" w:rsidRDefault="00D4124A" w:rsidP="004215FE">
      <w:r>
        <w:separator/>
      </w:r>
    </w:p>
  </w:endnote>
  <w:endnote w:type="continuationSeparator" w:id="0">
    <w:p w14:paraId="1300E75A" w14:textId="77777777" w:rsidR="00D4124A" w:rsidRDefault="00D412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2B9B68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E3CD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E8B44" w14:textId="77777777" w:rsidR="00D4124A" w:rsidRDefault="00D4124A" w:rsidP="004215FE">
      <w:r>
        <w:separator/>
      </w:r>
    </w:p>
  </w:footnote>
  <w:footnote w:type="continuationSeparator" w:id="0">
    <w:p w14:paraId="240E47F0" w14:textId="77777777" w:rsidR="00D4124A" w:rsidRDefault="00D412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5BC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3CD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24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8207802-7F51-4CDF-B309-4617677E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gshare.com/s/b9e094a67a38e29212e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BBBC81-BF9C-4E54-8638-FD6A473A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Chengjie Huang, Mr</cp:lastModifiedBy>
  <cp:revision>2</cp:revision>
  <dcterms:created xsi:type="dcterms:W3CDTF">2018-06-22T00:37:00Z</dcterms:created>
  <dcterms:modified xsi:type="dcterms:W3CDTF">2018-06-22T00:37:00Z</dcterms:modified>
</cp:coreProperties>
</file>