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C33563">
        <w:fldChar w:fldCharType="begin"/>
      </w:r>
      <w:r w:rsidR="00C33563">
        <w:instrText xml:space="preserve"> HYPERLINK "https://biosharing.org/" \t "_blank" </w:instrText>
      </w:r>
      <w:r w:rsidR="00C33563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C33563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BD6BC9F" w:rsidR="00877644" w:rsidRPr="0072550D" w:rsidRDefault="0072550D" w:rsidP="0072550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="Arial"/>
          <w:sz w:val="22"/>
          <w:szCs w:val="22"/>
        </w:rPr>
      </w:pPr>
      <w:r w:rsidRPr="0072550D">
        <w:rPr>
          <w:rFonts w:asciiTheme="minorHAnsi" w:hAnsiTheme="minorHAnsi"/>
          <w:sz w:val="22"/>
          <w:szCs w:val="22"/>
        </w:rPr>
        <w:t xml:space="preserve">For </w:t>
      </w:r>
      <w:r>
        <w:rPr>
          <w:rFonts w:asciiTheme="minorHAnsi" w:hAnsiTheme="minorHAnsi"/>
          <w:sz w:val="22"/>
          <w:szCs w:val="22"/>
        </w:rPr>
        <w:t xml:space="preserve">the </w:t>
      </w:r>
      <w:r w:rsidRPr="0072550D">
        <w:rPr>
          <w:rFonts w:asciiTheme="minorHAnsi" w:hAnsiTheme="minorHAnsi"/>
          <w:sz w:val="22"/>
          <w:szCs w:val="22"/>
        </w:rPr>
        <w:t>in vivo mice study, we employed 11</w:t>
      </w:r>
      <w:r w:rsidR="00E15763">
        <w:rPr>
          <w:rFonts w:asciiTheme="minorHAnsi" w:hAnsiTheme="minorHAnsi"/>
          <w:sz w:val="22"/>
          <w:szCs w:val="22"/>
        </w:rPr>
        <w:t xml:space="preserve"> ovarian</w:t>
      </w:r>
      <w:r w:rsidRPr="0072550D">
        <w:rPr>
          <w:rFonts w:asciiTheme="minorHAnsi" w:hAnsiTheme="minorHAnsi"/>
          <w:sz w:val="22"/>
          <w:szCs w:val="22"/>
        </w:rPr>
        <w:t xml:space="preserve"> PDX models. For each PDX model, we have </w:t>
      </w:r>
      <w:r w:rsidR="0027529A">
        <w:rPr>
          <w:rFonts w:asciiTheme="minorHAnsi" w:hAnsiTheme="minorHAnsi"/>
          <w:sz w:val="22"/>
          <w:szCs w:val="22"/>
        </w:rPr>
        <w:t xml:space="preserve">four </w:t>
      </w:r>
      <w:proofErr w:type="spellStart"/>
      <w:r w:rsidR="0027529A">
        <w:rPr>
          <w:rFonts w:asciiTheme="minorHAnsi" w:hAnsiTheme="minorHAnsi"/>
          <w:sz w:val="22"/>
          <w:szCs w:val="22"/>
        </w:rPr>
        <w:t>treatment</w:t>
      </w:r>
      <w:r w:rsidR="00ED0283">
        <w:rPr>
          <w:rFonts w:asciiTheme="minorHAnsi" w:hAnsiTheme="minorHAnsi"/>
          <w:sz w:val="22"/>
          <w:szCs w:val="22"/>
        </w:rPr>
        <w:t>s</w:t>
      </w:r>
      <w:r w:rsidR="00320A7A">
        <w:rPr>
          <w:rFonts w:asciiTheme="minorHAnsi" w:hAnsiTheme="minorHAnsi"/>
          <w:sz w:val="22"/>
          <w:szCs w:val="22"/>
        </w:rPr>
        <w:t>m</w:t>
      </w:r>
      <w:proofErr w:type="spellEnd"/>
      <w:r w:rsidR="00320A7A">
        <w:rPr>
          <w:rFonts w:asciiTheme="minorHAnsi" w:hAnsiTheme="minorHAnsi"/>
          <w:sz w:val="22"/>
          <w:szCs w:val="22"/>
        </w:rPr>
        <w:t xml:space="preserve"> (n=4)</w:t>
      </w:r>
      <w:r w:rsidR="0027529A">
        <w:rPr>
          <w:rFonts w:asciiTheme="minorHAnsi" w:hAnsiTheme="minorHAnsi"/>
          <w:sz w:val="22"/>
          <w:szCs w:val="22"/>
        </w:rPr>
        <w:t>:</w:t>
      </w:r>
      <w:r w:rsidRPr="0072550D">
        <w:rPr>
          <w:rFonts w:asciiTheme="minorHAnsi" w:hAnsiTheme="minorHAnsi"/>
          <w:sz w:val="22"/>
          <w:szCs w:val="22"/>
        </w:rPr>
        <w:t xml:space="preserve"> vehicle</w:t>
      </w:r>
      <w:r w:rsidR="001D3B29">
        <w:rPr>
          <w:rFonts w:asciiTheme="minorHAnsi" w:hAnsiTheme="minorHAnsi"/>
          <w:sz w:val="22"/>
          <w:szCs w:val="22"/>
        </w:rPr>
        <w:t xml:space="preserve"> control</w:t>
      </w:r>
      <w:r w:rsidR="0027529A">
        <w:rPr>
          <w:rFonts w:asciiTheme="minorHAnsi" w:hAnsiTheme="minorHAnsi"/>
          <w:sz w:val="22"/>
          <w:szCs w:val="22"/>
        </w:rPr>
        <w:t xml:space="preserve">, THZ1, </w:t>
      </w:r>
      <w:proofErr w:type="spellStart"/>
      <w:r w:rsidR="0027529A">
        <w:rPr>
          <w:rFonts w:asciiTheme="minorHAnsi" w:hAnsiTheme="minorHAnsi"/>
          <w:sz w:val="22"/>
          <w:szCs w:val="22"/>
        </w:rPr>
        <w:t>Olaparib</w:t>
      </w:r>
      <w:proofErr w:type="spellEnd"/>
      <w:r w:rsidR="0027529A">
        <w:rPr>
          <w:rFonts w:asciiTheme="minorHAnsi" w:hAnsiTheme="minorHAnsi"/>
          <w:sz w:val="22"/>
          <w:szCs w:val="22"/>
        </w:rPr>
        <w:t>, and THZ1+Olaparib combination</w:t>
      </w:r>
      <w:r w:rsidRPr="0072550D">
        <w:rPr>
          <w:rFonts w:asciiTheme="minorHAnsi" w:hAnsiTheme="minorHAnsi"/>
          <w:sz w:val="22"/>
          <w:szCs w:val="22"/>
        </w:rPr>
        <w:t xml:space="preserve">. Please </w:t>
      </w:r>
      <w:r w:rsidR="00A70F2F">
        <w:rPr>
          <w:rFonts w:asciiTheme="minorHAnsi" w:hAnsiTheme="minorHAnsi"/>
          <w:sz w:val="22"/>
          <w:szCs w:val="22"/>
        </w:rPr>
        <w:t>see</w:t>
      </w:r>
      <w:r w:rsidRPr="0072550D">
        <w:rPr>
          <w:rFonts w:asciiTheme="minorHAnsi" w:hAnsiTheme="minorHAnsi"/>
          <w:sz w:val="22"/>
          <w:szCs w:val="22"/>
        </w:rPr>
        <w:t xml:space="preserve"> Result </w:t>
      </w:r>
      <w:r w:rsidR="001D3B29">
        <w:rPr>
          <w:rFonts w:asciiTheme="minorHAnsi" w:hAnsiTheme="minorHAnsi"/>
          <w:sz w:val="22"/>
          <w:szCs w:val="22"/>
        </w:rPr>
        <w:t>section</w:t>
      </w:r>
      <w:r w:rsidR="00301564">
        <w:rPr>
          <w:rFonts w:asciiTheme="minorHAnsi" w:hAnsiTheme="minorHAnsi"/>
          <w:sz w:val="22"/>
          <w:szCs w:val="22"/>
        </w:rPr>
        <w:t>,</w:t>
      </w:r>
      <w:r w:rsidR="001D3B29">
        <w:rPr>
          <w:rFonts w:asciiTheme="minorHAnsi" w:hAnsiTheme="minorHAnsi"/>
          <w:sz w:val="22"/>
          <w:szCs w:val="22"/>
        </w:rPr>
        <w:t xml:space="preserve"> </w:t>
      </w:r>
      <w:r w:rsidR="0027529A">
        <w:rPr>
          <w:rFonts w:asciiTheme="minorHAnsi" w:hAnsiTheme="minorHAnsi"/>
          <w:sz w:val="22"/>
          <w:szCs w:val="22"/>
        </w:rPr>
        <w:t xml:space="preserve">Figure 5 </w:t>
      </w:r>
      <w:r w:rsidR="00301564">
        <w:rPr>
          <w:rFonts w:asciiTheme="minorHAnsi" w:hAnsiTheme="minorHAnsi"/>
          <w:sz w:val="22"/>
          <w:szCs w:val="22"/>
        </w:rPr>
        <w:t>–</w:t>
      </w:r>
      <w:r w:rsidR="00320A7A">
        <w:rPr>
          <w:rFonts w:asciiTheme="minorHAnsi" w:hAnsiTheme="minorHAnsi"/>
          <w:sz w:val="22"/>
          <w:szCs w:val="22"/>
        </w:rPr>
        <w:t xml:space="preserve"> </w:t>
      </w:r>
      <w:r w:rsidR="00301564">
        <w:rPr>
          <w:rFonts w:asciiTheme="minorHAnsi" w:hAnsiTheme="minorHAnsi"/>
          <w:sz w:val="22"/>
          <w:szCs w:val="22"/>
        </w:rPr>
        <w:t>“</w:t>
      </w:r>
      <w:r w:rsidRPr="0072550D">
        <w:rPr>
          <w:rFonts w:asciiTheme="minorHAnsi" w:hAnsiTheme="minorHAnsi" w:cs="Arial"/>
          <w:bCs/>
          <w:sz w:val="22"/>
          <w:szCs w:val="22"/>
        </w:rPr>
        <w:t>THZ1 abolishes the growth of patient-derived ovarian tumors</w:t>
      </w:r>
      <w:r w:rsidR="00301564">
        <w:rPr>
          <w:rFonts w:asciiTheme="minorHAnsi" w:hAnsiTheme="minorHAnsi" w:cs="Arial"/>
          <w:bCs/>
          <w:sz w:val="22"/>
          <w:szCs w:val="22"/>
        </w:rPr>
        <w:t>”</w:t>
      </w:r>
      <w:r w:rsidRPr="0072550D">
        <w:rPr>
          <w:rFonts w:asciiTheme="minorHAnsi" w:hAnsiTheme="minorHAnsi" w:cs="Arial"/>
          <w:bCs/>
          <w:sz w:val="22"/>
          <w:szCs w:val="22"/>
        </w:rPr>
        <w:t xml:space="preserve"> and </w:t>
      </w:r>
      <w:r w:rsidR="0027529A">
        <w:rPr>
          <w:rFonts w:asciiTheme="minorHAnsi" w:hAnsiTheme="minorHAnsi"/>
          <w:sz w:val="22"/>
          <w:szCs w:val="22"/>
        </w:rPr>
        <w:t>Figure 5</w:t>
      </w:r>
      <w:r w:rsidRPr="0072550D">
        <w:rPr>
          <w:rFonts w:asciiTheme="minorHAnsi" w:hAnsiTheme="minorHAnsi"/>
          <w:sz w:val="22"/>
          <w:szCs w:val="22"/>
        </w:rPr>
        <w:t xml:space="preserve">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5C90E40" w14:textId="30653AE7" w:rsidR="00FA30A7" w:rsidRPr="0067095C" w:rsidRDefault="00FA30A7" w:rsidP="005F2B8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="Arial"/>
          <w:color w:val="000000" w:themeColor="text1"/>
          <w:spacing w:val="3"/>
          <w:sz w:val="22"/>
          <w:szCs w:val="22"/>
        </w:rPr>
      </w:pPr>
      <w:r w:rsidRPr="005F2B86">
        <w:rPr>
          <w:rFonts w:asciiTheme="minorHAnsi" w:eastAsia="Times New Roman" w:hAnsiTheme="minorHAnsi" w:cs="Arial"/>
          <w:color w:val="000000" w:themeColor="text1"/>
          <w:spacing w:val="3"/>
          <w:sz w:val="22"/>
          <w:szCs w:val="22"/>
          <w:lang w:val="en-GB"/>
        </w:rPr>
        <w:t xml:space="preserve">(1) </w:t>
      </w:r>
      <w:r w:rsidR="00910C14" w:rsidRPr="005F2B86">
        <w:rPr>
          <w:rFonts w:asciiTheme="minorHAnsi" w:eastAsia="Times New Roman" w:hAnsiTheme="minorHAnsi" w:cs="Arial"/>
          <w:color w:val="000000" w:themeColor="text1"/>
          <w:spacing w:val="3"/>
          <w:sz w:val="22"/>
          <w:szCs w:val="22"/>
        </w:rPr>
        <w:t xml:space="preserve">RNA-sequencing data reported in this paper has been deposited to the NCBI GEO and are available </w:t>
      </w:r>
      <w:r w:rsidR="004966F4">
        <w:rPr>
          <w:rFonts w:asciiTheme="minorHAnsi" w:eastAsia="Times New Roman" w:hAnsiTheme="minorHAnsi" w:cs="Arial"/>
          <w:color w:val="000000" w:themeColor="text1"/>
          <w:spacing w:val="3"/>
          <w:sz w:val="22"/>
          <w:szCs w:val="22"/>
        </w:rPr>
        <w:t xml:space="preserve">online </w:t>
      </w:r>
      <w:r w:rsidR="00910C14" w:rsidRPr="005F2B86">
        <w:rPr>
          <w:rFonts w:asciiTheme="minorHAnsi" w:eastAsia="Times New Roman" w:hAnsiTheme="minorHAnsi" w:cs="Arial"/>
          <w:color w:val="000000" w:themeColor="text1"/>
          <w:spacing w:val="3"/>
          <w:sz w:val="22"/>
          <w:szCs w:val="22"/>
        </w:rPr>
        <w:t>under the accession number</w:t>
      </w:r>
      <w:r w:rsidR="001D2C9E" w:rsidRPr="001D2C9E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1D2C9E" w:rsidRPr="001D2C9E">
        <w:rPr>
          <w:rFonts w:asciiTheme="minorHAnsi" w:hAnsiTheme="minorHAnsi" w:cs="Arial"/>
          <w:sz w:val="22"/>
          <w:szCs w:val="22"/>
          <w:shd w:val="clear" w:color="auto" w:fill="FFFFFF"/>
        </w:rPr>
        <w:t>GSE116282</w:t>
      </w:r>
      <w:r w:rsidR="00AC484D" w:rsidRPr="005F2B86">
        <w:rPr>
          <w:rFonts w:asciiTheme="minorHAnsi" w:eastAsia="Times New Roman" w:hAnsiTheme="minorHAnsi" w:cs="Arial"/>
          <w:color w:val="000000" w:themeColor="text1"/>
          <w:spacing w:val="3"/>
          <w:sz w:val="22"/>
          <w:szCs w:val="22"/>
        </w:rPr>
        <w:t>.</w:t>
      </w:r>
      <w:r w:rsidR="00AB2AD0" w:rsidRPr="005F2B86">
        <w:rPr>
          <w:rFonts w:asciiTheme="minorHAnsi" w:eastAsia="Times New Roman" w:hAnsiTheme="minorHAnsi" w:cs="Arial"/>
          <w:color w:val="000000" w:themeColor="text1"/>
          <w:spacing w:val="3"/>
          <w:sz w:val="22"/>
          <w:szCs w:val="22"/>
        </w:rPr>
        <w:t xml:space="preserve"> Biological duplicates w</w:t>
      </w:r>
      <w:r w:rsidR="005F2B86" w:rsidRPr="005F2B86">
        <w:rPr>
          <w:rFonts w:asciiTheme="minorHAnsi" w:eastAsia="Times New Roman" w:hAnsiTheme="minorHAnsi" w:cs="Arial"/>
          <w:color w:val="000000" w:themeColor="text1"/>
          <w:spacing w:val="3"/>
          <w:sz w:val="22"/>
          <w:szCs w:val="22"/>
        </w:rPr>
        <w:t>ere</w:t>
      </w:r>
      <w:r w:rsidR="00AB2AD0" w:rsidRPr="005F2B86">
        <w:rPr>
          <w:rFonts w:asciiTheme="minorHAnsi" w:eastAsia="Times New Roman" w:hAnsiTheme="minorHAnsi" w:cs="Arial"/>
          <w:color w:val="000000" w:themeColor="text1"/>
          <w:spacing w:val="3"/>
          <w:sz w:val="22"/>
          <w:szCs w:val="22"/>
        </w:rPr>
        <w:t xml:space="preserve"> performed for RNA-sequencing (</w:t>
      </w:r>
      <w:r w:rsidR="00A70F2F">
        <w:rPr>
          <w:rFonts w:asciiTheme="minorHAnsi" w:eastAsia="Times New Roman" w:hAnsiTheme="minorHAnsi" w:cs="Arial"/>
          <w:color w:val="000000" w:themeColor="text1"/>
          <w:spacing w:val="3"/>
          <w:sz w:val="22"/>
          <w:szCs w:val="22"/>
        </w:rPr>
        <w:t>Please s</w:t>
      </w:r>
      <w:r w:rsidR="005F2B86" w:rsidRPr="005F2B86">
        <w:rPr>
          <w:rFonts w:asciiTheme="minorHAnsi" w:eastAsia="Times New Roman" w:hAnsiTheme="minorHAnsi" w:cs="Arial"/>
          <w:color w:val="000000" w:themeColor="text1"/>
          <w:spacing w:val="3"/>
          <w:sz w:val="22"/>
          <w:szCs w:val="22"/>
        </w:rPr>
        <w:t>ee Result section “</w:t>
      </w:r>
      <w:r w:rsidR="005F2B86" w:rsidRPr="005F2B86">
        <w:rPr>
          <w:rFonts w:asciiTheme="minorHAnsi" w:hAnsiTheme="minorHAnsi" w:cs="Arial"/>
          <w:bCs/>
          <w:sz w:val="22"/>
          <w:szCs w:val="22"/>
        </w:rPr>
        <w:t>THZ1 represses MYC target genes in ovarian cancer cells”</w:t>
      </w:r>
      <w:r w:rsidR="005F2B86">
        <w:rPr>
          <w:rFonts w:asciiTheme="minorHAnsi" w:hAnsiTheme="minorHAnsi" w:cs="Arial"/>
          <w:bCs/>
          <w:sz w:val="22"/>
          <w:szCs w:val="22"/>
        </w:rPr>
        <w:t xml:space="preserve"> </w:t>
      </w:r>
      <w:r w:rsidR="005F2B86" w:rsidRPr="005F2B86">
        <w:rPr>
          <w:rFonts w:asciiTheme="minorHAnsi" w:eastAsia="Times New Roman" w:hAnsiTheme="minorHAnsi" w:cs="Arial"/>
          <w:color w:val="000000" w:themeColor="text1"/>
          <w:spacing w:val="3"/>
          <w:sz w:val="22"/>
          <w:szCs w:val="22"/>
        </w:rPr>
        <w:t xml:space="preserve">and </w:t>
      </w:r>
      <w:r w:rsidR="008F68B2">
        <w:rPr>
          <w:rFonts w:asciiTheme="minorHAnsi" w:eastAsia="Times New Roman" w:hAnsiTheme="minorHAnsi" w:cs="Arial"/>
          <w:color w:val="000000" w:themeColor="text1"/>
          <w:spacing w:val="3"/>
          <w:sz w:val="22"/>
          <w:szCs w:val="22"/>
        </w:rPr>
        <w:t>Figure</w:t>
      </w:r>
      <w:r w:rsidR="00955CB6">
        <w:rPr>
          <w:rFonts w:asciiTheme="minorHAnsi" w:eastAsia="Times New Roman" w:hAnsiTheme="minorHAnsi" w:cs="Arial"/>
          <w:color w:val="000000" w:themeColor="text1"/>
          <w:spacing w:val="3"/>
          <w:sz w:val="22"/>
          <w:szCs w:val="22"/>
        </w:rPr>
        <w:t xml:space="preserve"> 3</w:t>
      </w:r>
      <w:r w:rsidR="008F68B2">
        <w:rPr>
          <w:rFonts w:asciiTheme="minorHAnsi" w:eastAsia="Times New Roman" w:hAnsiTheme="minorHAnsi" w:cs="Arial"/>
          <w:color w:val="000000" w:themeColor="text1"/>
          <w:spacing w:val="3"/>
          <w:sz w:val="22"/>
          <w:szCs w:val="22"/>
        </w:rPr>
        <w:t xml:space="preserve"> </w:t>
      </w:r>
      <w:r w:rsidR="00955CB6">
        <w:rPr>
          <w:rFonts w:asciiTheme="minorHAnsi" w:eastAsia="Times New Roman" w:hAnsiTheme="minorHAnsi" w:cs="Arial"/>
          <w:color w:val="000000" w:themeColor="text1"/>
          <w:spacing w:val="3"/>
          <w:sz w:val="22"/>
          <w:szCs w:val="22"/>
        </w:rPr>
        <w:t>legends</w:t>
      </w:r>
      <w:r w:rsidR="00AB2AD0" w:rsidRPr="005F2B86">
        <w:rPr>
          <w:rFonts w:asciiTheme="minorHAnsi" w:eastAsia="Times New Roman" w:hAnsiTheme="minorHAnsi" w:cs="Arial"/>
          <w:color w:val="000000" w:themeColor="text1"/>
          <w:spacing w:val="3"/>
          <w:sz w:val="22"/>
          <w:szCs w:val="22"/>
        </w:rPr>
        <w:t>).</w:t>
      </w:r>
      <w:r w:rsidRPr="005F2B86">
        <w:rPr>
          <w:rFonts w:asciiTheme="minorHAnsi" w:eastAsia="Times New Roman" w:hAnsiTheme="minorHAnsi" w:cs="Arial"/>
          <w:color w:val="000000" w:themeColor="text1"/>
          <w:spacing w:val="3"/>
          <w:sz w:val="22"/>
          <w:szCs w:val="22"/>
        </w:rPr>
        <w:t xml:space="preserve"> (2) </w:t>
      </w:r>
      <w:r w:rsidR="000D06D8">
        <w:rPr>
          <w:rFonts w:asciiTheme="minorHAnsi" w:eastAsia="Times New Roman" w:hAnsiTheme="minorHAnsi" w:cs="Arial"/>
          <w:color w:val="000000" w:themeColor="text1"/>
          <w:spacing w:val="3"/>
          <w:sz w:val="22"/>
          <w:szCs w:val="22"/>
        </w:rPr>
        <w:t>Technical triplicates were performed for all RT-qPCR experiments, see Figure legends (Figure</w:t>
      </w:r>
      <w:r w:rsidR="00BB6525">
        <w:rPr>
          <w:rFonts w:asciiTheme="minorHAnsi" w:eastAsia="Times New Roman" w:hAnsiTheme="minorHAnsi" w:cs="Arial"/>
          <w:color w:val="000000" w:themeColor="text1"/>
          <w:spacing w:val="3"/>
          <w:sz w:val="22"/>
          <w:szCs w:val="22"/>
        </w:rPr>
        <w:t>s</w:t>
      </w:r>
      <w:r w:rsidR="000D06D8">
        <w:rPr>
          <w:rFonts w:asciiTheme="minorHAnsi" w:eastAsia="Times New Roman" w:hAnsiTheme="minorHAnsi" w:cs="Arial"/>
          <w:color w:val="000000" w:themeColor="text1"/>
          <w:spacing w:val="3"/>
          <w:sz w:val="22"/>
          <w:szCs w:val="22"/>
        </w:rPr>
        <w:t xml:space="preserve"> 2D, </w:t>
      </w:r>
      <w:r w:rsidR="00787849">
        <w:rPr>
          <w:rFonts w:asciiTheme="minorHAnsi" w:eastAsia="Times New Roman" w:hAnsiTheme="minorHAnsi" w:cs="Arial"/>
          <w:color w:val="000000" w:themeColor="text1"/>
          <w:spacing w:val="3"/>
          <w:sz w:val="22"/>
          <w:szCs w:val="22"/>
        </w:rPr>
        <w:t>4</w:t>
      </w:r>
      <w:r w:rsidR="000D06D8">
        <w:rPr>
          <w:rFonts w:asciiTheme="minorHAnsi" w:eastAsia="Times New Roman" w:hAnsiTheme="minorHAnsi" w:cs="Arial"/>
          <w:color w:val="000000" w:themeColor="text1"/>
          <w:spacing w:val="3"/>
          <w:sz w:val="22"/>
          <w:szCs w:val="22"/>
        </w:rPr>
        <w:t xml:space="preserve">C, </w:t>
      </w:r>
      <w:r w:rsidR="00787849">
        <w:rPr>
          <w:rFonts w:asciiTheme="minorHAnsi" w:eastAsia="Times New Roman" w:hAnsiTheme="minorHAnsi" w:cs="Arial"/>
          <w:color w:val="000000" w:themeColor="text1"/>
          <w:spacing w:val="3"/>
          <w:sz w:val="22"/>
          <w:szCs w:val="22"/>
        </w:rPr>
        <w:t>4</w:t>
      </w:r>
      <w:r w:rsidR="000D06D8">
        <w:rPr>
          <w:rFonts w:asciiTheme="minorHAnsi" w:eastAsia="Times New Roman" w:hAnsiTheme="minorHAnsi" w:cs="Arial"/>
          <w:color w:val="000000" w:themeColor="text1"/>
          <w:spacing w:val="3"/>
          <w:sz w:val="22"/>
          <w:szCs w:val="22"/>
        </w:rPr>
        <w:t>D</w:t>
      </w:r>
      <w:r w:rsidR="00BB6525">
        <w:rPr>
          <w:rFonts w:asciiTheme="minorHAnsi" w:eastAsia="Times New Roman" w:hAnsiTheme="minorHAnsi" w:cs="Arial"/>
          <w:color w:val="000000" w:themeColor="text1"/>
          <w:spacing w:val="3"/>
          <w:sz w:val="22"/>
          <w:szCs w:val="22"/>
        </w:rPr>
        <w:t>;</w:t>
      </w:r>
      <w:r w:rsidR="000D06D8">
        <w:rPr>
          <w:rFonts w:asciiTheme="minorHAnsi" w:eastAsia="Times New Roman" w:hAnsiTheme="minorHAnsi" w:cs="Arial"/>
          <w:color w:val="000000" w:themeColor="text1"/>
          <w:spacing w:val="3"/>
          <w:sz w:val="22"/>
          <w:szCs w:val="22"/>
        </w:rPr>
        <w:t xml:space="preserve"> </w:t>
      </w:r>
      <w:r w:rsidR="00787849">
        <w:rPr>
          <w:rFonts w:asciiTheme="minorHAnsi" w:eastAsia="Times New Roman" w:hAnsiTheme="minorHAnsi" w:cs="Arial"/>
          <w:color w:val="000000" w:themeColor="text1"/>
          <w:spacing w:val="3"/>
          <w:sz w:val="22"/>
          <w:szCs w:val="22"/>
        </w:rPr>
        <w:t>Figure 4-figure supplement 1B-</w:t>
      </w:r>
      <w:r w:rsidR="000D06D8">
        <w:rPr>
          <w:rFonts w:asciiTheme="minorHAnsi" w:eastAsia="Times New Roman" w:hAnsiTheme="minorHAnsi" w:cs="Arial"/>
          <w:color w:val="000000" w:themeColor="text1"/>
          <w:spacing w:val="3"/>
          <w:sz w:val="22"/>
          <w:szCs w:val="22"/>
        </w:rPr>
        <w:t>C)</w:t>
      </w:r>
      <w:r w:rsidR="00BB6525">
        <w:rPr>
          <w:rFonts w:asciiTheme="minorHAnsi" w:eastAsia="Times New Roman" w:hAnsiTheme="minorHAnsi" w:cs="Arial"/>
          <w:color w:val="000000" w:themeColor="text1"/>
          <w:spacing w:val="3"/>
          <w:sz w:val="22"/>
          <w:szCs w:val="22"/>
        </w:rPr>
        <w:t>.</w:t>
      </w:r>
      <w:r w:rsidR="000F379C">
        <w:rPr>
          <w:rFonts w:asciiTheme="minorHAnsi" w:eastAsia="Times New Roman" w:hAnsiTheme="minorHAnsi" w:cs="Arial"/>
          <w:color w:val="000000" w:themeColor="text1"/>
          <w:spacing w:val="3"/>
          <w:sz w:val="22"/>
          <w:szCs w:val="22"/>
        </w:rPr>
        <w:t xml:space="preserve"> (3) Biological triplicates were practiced for cell proliferation assays</w:t>
      </w:r>
      <w:r w:rsidR="000C005B">
        <w:rPr>
          <w:rFonts w:asciiTheme="minorHAnsi" w:eastAsia="Times New Roman" w:hAnsiTheme="minorHAnsi" w:cs="Arial"/>
          <w:color w:val="000000" w:themeColor="text1"/>
          <w:spacing w:val="3"/>
          <w:sz w:val="22"/>
          <w:szCs w:val="22"/>
        </w:rPr>
        <w:t>, see Figure legends</w:t>
      </w:r>
      <w:r w:rsidR="000F379C">
        <w:rPr>
          <w:rFonts w:asciiTheme="minorHAnsi" w:eastAsia="Times New Roman" w:hAnsiTheme="minorHAnsi" w:cs="Arial"/>
          <w:color w:val="000000" w:themeColor="text1"/>
          <w:spacing w:val="3"/>
          <w:sz w:val="22"/>
          <w:szCs w:val="22"/>
        </w:rPr>
        <w:t xml:space="preserve"> </w:t>
      </w:r>
      <w:r w:rsidR="000F379C" w:rsidRPr="0067095C">
        <w:rPr>
          <w:rFonts w:asciiTheme="minorHAnsi" w:eastAsia="Times New Roman" w:hAnsiTheme="minorHAnsi" w:cs="Arial"/>
          <w:color w:val="000000" w:themeColor="text1"/>
          <w:spacing w:val="3"/>
          <w:sz w:val="22"/>
          <w:szCs w:val="22"/>
        </w:rPr>
        <w:t>(</w:t>
      </w:r>
      <w:r w:rsidR="003E1240" w:rsidRPr="0067095C">
        <w:rPr>
          <w:rFonts w:asciiTheme="minorHAnsi" w:eastAsia="Times New Roman" w:hAnsiTheme="minorHAnsi" w:cs="Arial"/>
          <w:bCs/>
          <w:color w:val="000000" w:themeColor="text1"/>
          <w:spacing w:val="3"/>
          <w:sz w:val="22"/>
          <w:szCs w:val="22"/>
        </w:rPr>
        <w:t>Figure 2 - figure supplement 2</w:t>
      </w:r>
      <w:r w:rsidR="003E1240" w:rsidRPr="0067095C">
        <w:rPr>
          <w:rFonts w:asciiTheme="minorHAnsi" w:hAnsiTheme="minorHAnsi" w:cs="Arial"/>
          <w:color w:val="000000" w:themeColor="text1"/>
          <w:spacing w:val="3"/>
          <w:sz w:val="22"/>
          <w:szCs w:val="22"/>
        </w:rPr>
        <w:t>B;</w:t>
      </w:r>
      <w:r w:rsidR="0067095C" w:rsidRPr="0067095C">
        <w:rPr>
          <w:rFonts w:ascii="Arial" w:eastAsiaTheme="minorEastAsia" w:hAnsi="Arial" w:cs="Arial"/>
          <w:bCs/>
          <w:color w:val="000000" w:themeColor="text1"/>
          <w:kern w:val="24"/>
          <w:lang w:eastAsia="zh-CN"/>
        </w:rPr>
        <w:t xml:space="preserve"> </w:t>
      </w:r>
      <w:r w:rsidR="0067095C" w:rsidRPr="0067095C">
        <w:rPr>
          <w:rFonts w:asciiTheme="minorHAnsi" w:hAnsiTheme="minorHAnsi" w:cs="Arial"/>
          <w:bCs/>
          <w:color w:val="000000" w:themeColor="text1"/>
          <w:spacing w:val="3"/>
          <w:sz w:val="22"/>
          <w:szCs w:val="22"/>
        </w:rPr>
        <w:t>Figure 4 - figure supplement 2</w:t>
      </w:r>
      <w:r w:rsidR="000F379C" w:rsidRPr="0067095C">
        <w:rPr>
          <w:rFonts w:asciiTheme="minorHAnsi" w:eastAsia="Times New Roman" w:hAnsiTheme="minorHAnsi" w:cs="Arial"/>
          <w:color w:val="000000" w:themeColor="text1"/>
          <w:spacing w:val="3"/>
          <w:sz w:val="22"/>
          <w:szCs w:val="22"/>
        </w:rPr>
        <w:t xml:space="preserve">).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6850B336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05C3075" w:rsidR="0015519A" w:rsidRPr="00505C51" w:rsidRDefault="00A362A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reporting can be found</w:t>
      </w:r>
      <w:r w:rsidR="006D4B9F">
        <w:rPr>
          <w:rFonts w:asciiTheme="minorHAnsi" w:hAnsiTheme="minorHAnsi"/>
          <w:sz w:val="22"/>
          <w:szCs w:val="22"/>
        </w:rPr>
        <w:t xml:space="preserve"> in Figure Legends (Figures </w:t>
      </w:r>
      <w:r w:rsidR="00FB63AA">
        <w:rPr>
          <w:rFonts w:asciiTheme="minorHAnsi" w:hAnsiTheme="minorHAnsi"/>
          <w:sz w:val="22"/>
          <w:szCs w:val="22"/>
        </w:rPr>
        <w:t xml:space="preserve">1C, </w:t>
      </w:r>
      <w:r w:rsidR="00574A88">
        <w:rPr>
          <w:rFonts w:asciiTheme="minorHAnsi" w:hAnsiTheme="minorHAnsi"/>
          <w:sz w:val="22"/>
          <w:szCs w:val="22"/>
        </w:rPr>
        <w:t>2D, 3C, 3E</w:t>
      </w:r>
      <w:r w:rsidR="001560F3">
        <w:rPr>
          <w:rFonts w:asciiTheme="minorHAnsi" w:hAnsiTheme="minorHAnsi"/>
          <w:sz w:val="22"/>
          <w:szCs w:val="22"/>
        </w:rPr>
        <w:t>,</w:t>
      </w:r>
      <w:r w:rsidR="00574A88">
        <w:rPr>
          <w:rFonts w:asciiTheme="minorHAnsi" w:hAnsiTheme="minorHAnsi"/>
          <w:sz w:val="22"/>
          <w:szCs w:val="22"/>
        </w:rPr>
        <w:t xml:space="preserve"> 4C, 4D,</w:t>
      </w:r>
      <w:r w:rsidR="001560F3">
        <w:rPr>
          <w:rFonts w:asciiTheme="minorHAnsi" w:hAnsiTheme="minorHAnsi"/>
          <w:sz w:val="22"/>
          <w:szCs w:val="22"/>
        </w:rPr>
        <w:t xml:space="preserve"> </w:t>
      </w:r>
      <w:r w:rsidR="00B736B1">
        <w:rPr>
          <w:rFonts w:asciiTheme="minorHAnsi" w:eastAsia="Times New Roman" w:hAnsiTheme="minorHAnsi" w:cs="Arial"/>
          <w:color w:val="000000" w:themeColor="text1"/>
          <w:spacing w:val="3"/>
          <w:sz w:val="22"/>
          <w:szCs w:val="22"/>
        </w:rPr>
        <w:t>Figure 1</w:t>
      </w:r>
      <w:r w:rsidR="00B736B1">
        <w:rPr>
          <w:rFonts w:asciiTheme="minorHAnsi" w:eastAsia="Times New Roman" w:hAnsiTheme="minorHAnsi" w:cs="Arial"/>
          <w:color w:val="000000" w:themeColor="text1"/>
          <w:spacing w:val="3"/>
          <w:sz w:val="22"/>
          <w:szCs w:val="22"/>
        </w:rPr>
        <w:t>-figure supplement 1</w:t>
      </w:r>
      <w:r w:rsidR="00B736B1">
        <w:rPr>
          <w:rFonts w:asciiTheme="minorHAnsi" w:eastAsia="Times New Roman" w:hAnsiTheme="minorHAnsi" w:cs="Arial"/>
          <w:color w:val="000000" w:themeColor="text1"/>
          <w:spacing w:val="3"/>
          <w:sz w:val="22"/>
          <w:szCs w:val="22"/>
        </w:rPr>
        <w:t xml:space="preserve">, </w:t>
      </w:r>
      <w:r w:rsidR="00897A07">
        <w:rPr>
          <w:rFonts w:asciiTheme="minorHAnsi" w:eastAsia="Times New Roman" w:hAnsiTheme="minorHAnsi" w:cs="Arial"/>
          <w:color w:val="000000" w:themeColor="text1"/>
          <w:spacing w:val="3"/>
          <w:sz w:val="22"/>
          <w:szCs w:val="22"/>
        </w:rPr>
        <w:t>Figure 4-figure supplement 1B-C</w:t>
      </w:r>
      <w:r w:rsidR="00E621A0">
        <w:rPr>
          <w:rFonts w:asciiTheme="minorHAnsi" w:eastAsia="Times New Roman" w:hAnsiTheme="minorHAnsi" w:cs="Arial"/>
          <w:color w:val="000000" w:themeColor="text1"/>
          <w:spacing w:val="3"/>
          <w:sz w:val="22"/>
          <w:szCs w:val="22"/>
        </w:rPr>
        <w:t xml:space="preserve">, </w:t>
      </w:r>
      <w:r w:rsidR="00E621A0">
        <w:rPr>
          <w:rFonts w:asciiTheme="minorHAnsi" w:eastAsia="Times New Roman" w:hAnsiTheme="minorHAnsi" w:cs="Arial"/>
          <w:color w:val="000000" w:themeColor="text1"/>
          <w:spacing w:val="3"/>
          <w:sz w:val="22"/>
          <w:szCs w:val="22"/>
        </w:rPr>
        <w:t xml:space="preserve">Figure 4-figure supplement </w:t>
      </w:r>
      <w:r w:rsidR="00596F10">
        <w:rPr>
          <w:rFonts w:asciiTheme="minorHAnsi" w:eastAsia="Times New Roman" w:hAnsiTheme="minorHAnsi" w:cs="Arial"/>
          <w:color w:val="000000" w:themeColor="text1"/>
          <w:spacing w:val="3"/>
          <w:sz w:val="22"/>
          <w:szCs w:val="22"/>
        </w:rPr>
        <w:t>2B</w:t>
      </w:r>
      <w:r>
        <w:rPr>
          <w:rFonts w:asciiTheme="minorHAnsi" w:hAnsiTheme="minorHAnsi"/>
          <w:sz w:val="22"/>
          <w:szCs w:val="22"/>
        </w:rPr>
        <w:t>).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  <w:bookmarkStart w:id="0" w:name="_GoBack"/>
      <w:bookmarkEnd w:id="0"/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AF81959" w:rsidR="00BC3CCE" w:rsidRPr="00505C51" w:rsidRDefault="00BF23D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 does not apply.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914494D" w:rsidR="00BC3CCE" w:rsidRPr="00505C51" w:rsidRDefault="00E0414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Please see source data - Table S1 </w:t>
      </w:r>
      <w:r w:rsidR="00E8071C">
        <w:rPr>
          <w:rFonts w:asciiTheme="minorHAnsi" w:hAnsiTheme="minorHAnsi"/>
          <w:sz w:val="22"/>
          <w:szCs w:val="22"/>
        </w:rPr>
        <w:t xml:space="preserve">and Table S2 </w:t>
      </w:r>
      <w:r>
        <w:rPr>
          <w:rFonts w:asciiTheme="minorHAnsi" w:hAnsiTheme="minorHAnsi"/>
          <w:sz w:val="22"/>
          <w:szCs w:val="22"/>
        </w:rPr>
        <w:t>(</w:t>
      </w:r>
      <w:r w:rsidR="00D4137A">
        <w:rPr>
          <w:rFonts w:asciiTheme="minorHAnsi" w:hAnsiTheme="minorHAnsi"/>
          <w:sz w:val="22"/>
          <w:szCs w:val="22"/>
        </w:rPr>
        <w:t xml:space="preserve">both </w:t>
      </w:r>
      <w:r>
        <w:rPr>
          <w:rFonts w:asciiTheme="minorHAnsi" w:hAnsiTheme="minorHAnsi"/>
          <w:sz w:val="22"/>
          <w:szCs w:val="22"/>
        </w:rPr>
        <w:t>related to Figure 2).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700576" w14:textId="77777777" w:rsidR="00714491" w:rsidRDefault="00714491" w:rsidP="004215FE">
      <w:r>
        <w:separator/>
      </w:r>
    </w:p>
  </w:endnote>
  <w:endnote w:type="continuationSeparator" w:id="0">
    <w:p w14:paraId="2849202A" w14:textId="77777777" w:rsidR="00714491" w:rsidRDefault="0071449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04148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430956" w14:textId="77777777" w:rsidR="00714491" w:rsidRDefault="00714491" w:rsidP="004215FE">
      <w:r>
        <w:separator/>
      </w:r>
    </w:p>
  </w:footnote>
  <w:footnote w:type="continuationSeparator" w:id="0">
    <w:p w14:paraId="357FCB2B" w14:textId="77777777" w:rsidR="00714491" w:rsidRDefault="0071449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005B"/>
    <w:rsid w:val="000C4C4F"/>
    <w:rsid w:val="000C773F"/>
    <w:rsid w:val="000D06D8"/>
    <w:rsid w:val="000D14EE"/>
    <w:rsid w:val="000D62F9"/>
    <w:rsid w:val="000F379C"/>
    <w:rsid w:val="000F64EE"/>
    <w:rsid w:val="00100F97"/>
    <w:rsid w:val="001019CD"/>
    <w:rsid w:val="00125190"/>
    <w:rsid w:val="00133662"/>
    <w:rsid w:val="00133907"/>
    <w:rsid w:val="00146DE9"/>
    <w:rsid w:val="0015519A"/>
    <w:rsid w:val="001560F3"/>
    <w:rsid w:val="001618D5"/>
    <w:rsid w:val="00175192"/>
    <w:rsid w:val="001D2C9E"/>
    <w:rsid w:val="001D3B29"/>
    <w:rsid w:val="001E1D59"/>
    <w:rsid w:val="00212F30"/>
    <w:rsid w:val="00217B9E"/>
    <w:rsid w:val="002249DE"/>
    <w:rsid w:val="002336C6"/>
    <w:rsid w:val="00241081"/>
    <w:rsid w:val="00266462"/>
    <w:rsid w:val="0027529A"/>
    <w:rsid w:val="002A068D"/>
    <w:rsid w:val="002A0ED1"/>
    <w:rsid w:val="002A7487"/>
    <w:rsid w:val="002C4003"/>
    <w:rsid w:val="00301564"/>
    <w:rsid w:val="00307F5D"/>
    <w:rsid w:val="00320A7A"/>
    <w:rsid w:val="003248ED"/>
    <w:rsid w:val="00333F18"/>
    <w:rsid w:val="00370080"/>
    <w:rsid w:val="003E1240"/>
    <w:rsid w:val="003F19A6"/>
    <w:rsid w:val="00402ADD"/>
    <w:rsid w:val="00406FF4"/>
    <w:rsid w:val="0041682E"/>
    <w:rsid w:val="004215FE"/>
    <w:rsid w:val="00421619"/>
    <w:rsid w:val="004242DB"/>
    <w:rsid w:val="00426FD0"/>
    <w:rsid w:val="00441726"/>
    <w:rsid w:val="004505C5"/>
    <w:rsid w:val="00451B01"/>
    <w:rsid w:val="00455849"/>
    <w:rsid w:val="00471732"/>
    <w:rsid w:val="004732D8"/>
    <w:rsid w:val="004966F4"/>
    <w:rsid w:val="004A5C32"/>
    <w:rsid w:val="004B41D4"/>
    <w:rsid w:val="004D3C68"/>
    <w:rsid w:val="004D5E59"/>
    <w:rsid w:val="004D602A"/>
    <w:rsid w:val="004D73CF"/>
    <w:rsid w:val="004E4945"/>
    <w:rsid w:val="004F451D"/>
    <w:rsid w:val="00505C51"/>
    <w:rsid w:val="00516A01"/>
    <w:rsid w:val="0053000A"/>
    <w:rsid w:val="00542A35"/>
    <w:rsid w:val="00550F13"/>
    <w:rsid w:val="005530AE"/>
    <w:rsid w:val="00555F44"/>
    <w:rsid w:val="00566103"/>
    <w:rsid w:val="00574A88"/>
    <w:rsid w:val="00596F10"/>
    <w:rsid w:val="005B0A15"/>
    <w:rsid w:val="005D13AD"/>
    <w:rsid w:val="005F2B86"/>
    <w:rsid w:val="00605A12"/>
    <w:rsid w:val="0061261A"/>
    <w:rsid w:val="00634AC7"/>
    <w:rsid w:val="00650C8E"/>
    <w:rsid w:val="00657587"/>
    <w:rsid w:val="00661DCC"/>
    <w:rsid w:val="00662267"/>
    <w:rsid w:val="0067095C"/>
    <w:rsid w:val="00672545"/>
    <w:rsid w:val="00685CCF"/>
    <w:rsid w:val="00690920"/>
    <w:rsid w:val="006A632B"/>
    <w:rsid w:val="006C06F5"/>
    <w:rsid w:val="006C7BC3"/>
    <w:rsid w:val="006D4B9F"/>
    <w:rsid w:val="006E4A6C"/>
    <w:rsid w:val="006E6B2A"/>
    <w:rsid w:val="00700103"/>
    <w:rsid w:val="007137E1"/>
    <w:rsid w:val="00714491"/>
    <w:rsid w:val="0072550D"/>
    <w:rsid w:val="00755231"/>
    <w:rsid w:val="00762B36"/>
    <w:rsid w:val="00763BA5"/>
    <w:rsid w:val="0076524F"/>
    <w:rsid w:val="00767B26"/>
    <w:rsid w:val="00787849"/>
    <w:rsid w:val="00795CED"/>
    <w:rsid w:val="007B6567"/>
    <w:rsid w:val="007B6D8A"/>
    <w:rsid w:val="007B7AF0"/>
    <w:rsid w:val="007C1A97"/>
    <w:rsid w:val="007D18C3"/>
    <w:rsid w:val="007D370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9753F"/>
    <w:rsid w:val="00897A07"/>
    <w:rsid w:val="008A22A7"/>
    <w:rsid w:val="008C73C0"/>
    <w:rsid w:val="008D7885"/>
    <w:rsid w:val="008F68B2"/>
    <w:rsid w:val="00910C14"/>
    <w:rsid w:val="00912B0B"/>
    <w:rsid w:val="009205E9"/>
    <w:rsid w:val="0092438C"/>
    <w:rsid w:val="0092579D"/>
    <w:rsid w:val="00941D04"/>
    <w:rsid w:val="00955CB6"/>
    <w:rsid w:val="00963CEF"/>
    <w:rsid w:val="00993065"/>
    <w:rsid w:val="009A0661"/>
    <w:rsid w:val="009B338F"/>
    <w:rsid w:val="009D0D28"/>
    <w:rsid w:val="009E6ACE"/>
    <w:rsid w:val="009E7B13"/>
    <w:rsid w:val="009F45A7"/>
    <w:rsid w:val="00A11EC6"/>
    <w:rsid w:val="00A131BD"/>
    <w:rsid w:val="00A26901"/>
    <w:rsid w:val="00A32E20"/>
    <w:rsid w:val="00A362AC"/>
    <w:rsid w:val="00A5368C"/>
    <w:rsid w:val="00A62B52"/>
    <w:rsid w:val="00A70F2F"/>
    <w:rsid w:val="00A84B3E"/>
    <w:rsid w:val="00AB2AD0"/>
    <w:rsid w:val="00AB5612"/>
    <w:rsid w:val="00AC484D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34C34"/>
    <w:rsid w:val="00B4292F"/>
    <w:rsid w:val="00B57E8A"/>
    <w:rsid w:val="00B64119"/>
    <w:rsid w:val="00B71936"/>
    <w:rsid w:val="00B736B1"/>
    <w:rsid w:val="00B94C5D"/>
    <w:rsid w:val="00BA40F9"/>
    <w:rsid w:val="00BA4D1B"/>
    <w:rsid w:val="00BA5BB7"/>
    <w:rsid w:val="00BA67B1"/>
    <w:rsid w:val="00BB00D0"/>
    <w:rsid w:val="00BB55EC"/>
    <w:rsid w:val="00BB6525"/>
    <w:rsid w:val="00BC3CCE"/>
    <w:rsid w:val="00BF23DC"/>
    <w:rsid w:val="00C1184B"/>
    <w:rsid w:val="00C21D14"/>
    <w:rsid w:val="00C24CF7"/>
    <w:rsid w:val="00C33563"/>
    <w:rsid w:val="00C42ECB"/>
    <w:rsid w:val="00C52A77"/>
    <w:rsid w:val="00C74DD5"/>
    <w:rsid w:val="00C820B0"/>
    <w:rsid w:val="00C97DAE"/>
    <w:rsid w:val="00CA616D"/>
    <w:rsid w:val="00CA6263"/>
    <w:rsid w:val="00CC6EF3"/>
    <w:rsid w:val="00CD6AEC"/>
    <w:rsid w:val="00CE6849"/>
    <w:rsid w:val="00CF4BBE"/>
    <w:rsid w:val="00CF6CB5"/>
    <w:rsid w:val="00D10224"/>
    <w:rsid w:val="00D26C3D"/>
    <w:rsid w:val="00D4137A"/>
    <w:rsid w:val="00D44612"/>
    <w:rsid w:val="00D50299"/>
    <w:rsid w:val="00D74320"/>
    <w:rsid w:val="00D77175"/>
    <w:rsid w:val="00D779BF"/>
    <w:rsid w:val="00D83D45"/>
    <w:rsid w:val="00D93937"/>
    <w:rsid w:val="00DA7391"/>
    <w:rsid w:val="00DE207A"/>
    <w:rsid w:val="00DE2719"/>
    <w:rsid w:val="00DE473E"/>
    <w:rsid w:val="00DF02A4"/>
    <w:rsid w:val="00DF1913"/>
    <w:rsid w:val="00E007B4"/>
    <w:rsid w:val="00E04148"/>
    <w:rsid w:val="00E15763"/>
    <w:rsid w:val="00E234CA"/>
    <w:rsid w:val="00E2439A"/>
    <w:rsid w:val="00E41364"/>
    <w:rsid w:val="00E61AB4"/>
    <w:rsid w:val="00E621A0"/>
    <w:rsid w:val="00E70517"/>
    <w:rsid w:val="00E8071C"/>
    <w:rsid w:val="00E870D1"/>
    <w:rsid w:val="00ED0283"/>
    <w:rsid w:val="00ED346E"/>
    <w:rsid w:val="00ED470A"/>
    <w:rsid w:val="00EF7423"/>
    <w:rsid w:val="00F27DEC"/>
    <w:rsid w:val="00F3344F"/>
    <w:rsid w:val="00F60CF4"/>
    <w:rsid w:val="00FA30A7"/>
    <w:rsid w:val="00FB63AA"/>
    <w:rsid w:val="00FC1F40"/>
    <w:rsid w:val="00FD0F2C"/>
    <w:rsid w:val="00FE362B"/>
    <w:rsid w:val="00FE48C0"/>
    <w:rsid w:val="00FE4F10"/>
    <w:rsid w:val="00FF12E8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9822E8E-4D4C-46A8-A06B-2BBB3F4AF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E1240"/>
    <w:pPr>
      <w:spacing w:before="100" w:beforeAutospacing="1" w:after="100" w:afterAutospacing="1"/>
    </w:pPr>
    <w:rPr>
      <w:rFonts w:ascii="Times New Roman" w:eastAsia="Times New Roman" w:hAnsi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227D783-0308-428A-B32B-9414B07F7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844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Mei Zeng</cp:lastModifiedBy>
  <cp:revision>81</cp:revision>
  <cp:lastPrinted>2018-06-26T15:34:00Z</cp:lastPrinted>
  <dcterms:created xsi:type="dcterms:W3CDTF">2018-06-23T14:29:00Z</dcterms:created>
  <dcterms:modified xsi:type="dcterms:W3CDTF">2018-10-22T21:37:00Z</dcterms:modified>
</cp:coreProperties>
</file>