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24" w:type="dxa"/>
        <w:tblLook w:val="04A0" w:firstRow="1" w:lastRow="0" w:firstColumn="1" w:lastColumn="0" w:noHBand="0" w:noVBand="1"/>
      </w:tblPr>
      <w:tblGrid>
        <w:gridCol w:w="1649"/>
        <w:gridCol w:w="1475"/>
        <w:gridCol w:w="1475"/>
        <w:gridCol w:w="1475"/>
        <w:gridCol w:w="1475"/>
        <w:gridCol w:w="1475"/>
      </w:tblGrid>
      <w:tr w:rsidR="00411117" w:rsidRPr="004B2788" w:rsidTr="00411117">
        <w:trPr>
          <w:trHeight w:val="738"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4B2788" w:rsidP="008840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        </w:t>
            </w:r>
            <w:r w:rsidR="008840CF" w:rsidRPr="004B27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Interface</w:t>
            </w:r>
          </w:p>
          <w:p w:rsidR="008840CF" w:rsidRPr="004B2788" w:rsidRDefault="008840CF" w:rsidP="008840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B27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Area(</w:t>
            </w:r>
            <w:r w:rsidRPr="004B27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Å</w:t>
            </w:r>
            <w:r w:rsidRPr="004B278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4B27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αβ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βα*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α*γ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γβ*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β*α</w:t>
            </w:r>
          </w:p>
        </w:tc>
      </w:tr>
      <w:tr w:rsidR="00411117" w:rsidRPr="004B2788" w:rsidTr="00411117">
        <w:trPr>
          <w:trHeight w:val="468"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S</w:t>
            </w:r>
            <w:r w:rsidRPr="004B278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vertAlign w:val="subscript"/>
              </w:rPr>
              <w:t>+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4D5EBA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12795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4D5EBA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12290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4D5EBA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12318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11892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D5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</w:t>
            </w:r>
            <w:r w:rsidR="004D5EBA"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2291</w:t>
            </w:r>
          </w:p>
        </w:tc>
      </w:tr>
      <w:tr w:rsidR="00411117" w:rsidRPr="004B2788" w:rsidTr="00411117">
        <w:trPr>
          <w:trHeight w:val="468"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S</w:t>
            </w:r>
            <w:r w:rsidRPr="004B278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vertAlign w:val="subscript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4D5EBA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12290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4D5EBA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12318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11892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4D5EBA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12291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4D5EBA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12795</w:t>
            </w:r>
          </w:p>
        </w:tc>
      </w:tr>
      <w:tr w:rsidR="00411117" w:rsidRPr="004B2788" w:rsidTr="00411117">
        <w:trPr>
          <w:trHeight w:val="468"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S</w:t>
            </w:r>
            <w:r w:rsidRPr="004B278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vertAlign w:val="subscript"/>
              </w:rPr>
              <w:t>T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4D5EBA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21917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4D5EBA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21669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4D5EBA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21898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D5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2</w:t>
            </w:r>
            <w:r w:rsidR="004D5EBA"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1539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4D5EBA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21885</w:t>
            </w:r>
          </w:p>
        </w:tc>
      </w:tr>
      <w:tr w:rsidR="00411117" w:rsidRPr="004B2788" w:rsidTr="00411117">
        <w:trPr>
          <w:trHeight w:val="468"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B278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S</w:t>
            </w:r>
            <w:r w:rsidRPr="004B278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vertAlign w:val="subscript"/>
              </w:rPr>
              <w:t>interface</w:t>
            </w:r>
            <w:proofErr w:type="spellEnd"/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D5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15</w:t>
            </w:r>
            <w:r w:rsidR="004D5EBA"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84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D5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</w:t>
            </w:r>
            <w:r w:rsidR="004D5EBA"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470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1156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11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1322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40CF" w:rsidRPr="004B2788" w:rsidRDefault="008840CF" w:rsidP="004D5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16</w:t>
            </w:r>
            <w:r w:rsidR="004D5EBA" w:rsidRPr="004B278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01</w:t>
            </w:r>
          </w:p>
        </w:tc>
      </w:tr>
    </w:tbl>
    <w:p w:rsidR="005B0316" w:rsidRDefault="008840CF" w:rsidP="008840CF">
      <w:pPr>
        <w:rPr>
          <w:rFonts w:ascii="Arial" w:hAnsi="Arial" w:cs="Arial"/>
        </w:rPr>
      </w:pPr>
      <w:r w:rsidRPr="004B2788">
        <w:rPr>
          <w:rFonts w:ascii="Arial" w:hAnsi="Arial" w:cs="Arial"/>
        </w:rPr>
        <w:t xml:space="preserve">Note: The solvent accessible surface area is measured using the script </w:t>
      </w:r>
      <w:proofErr w:type="spellStart"/>
      <w:r w:rsidRPr="004B2788">
        <w:rPr>
          <w:rFonts w:ascii="Arial" w:hAnsi="Arial" w:cs="Arial"/>
        </w:rPr>
        <w:t>get_area</w:t>
      </w:r>
      <w:proofErr w:type="spellEnd"/>
      <w:r w:rsidRPr="004B2788">
        <w:rPr>
          <w:rFonts w:ascii="Arial" w:hAnsi="Arial" w:cs="Arial"/>
        </w:rPr>
        <w:t xml:space="preserve"> in </w:t>
      </w:r>
      <w:proofErr w:type="spellStart"/>
      <w:r w:rsidRPr="004B2788">
        <w:rPr>
          <w:rFonts w:ascii="Arial" w:hAnsi="Arial" w:cs="Arial"/>
        </w:rPr>
        <w:t>Pymol</w:t>
      </w:r>
      <w:proofErr w:type="spellEnd"/>
      <w:r w:rsidRPr="004B2788">
        <w:rPr>
          <w:rFonts w:ascii="Arial" w:hAnsi="Arial" w:cs="Arial"/>
        </w:rPr>
        <w:t>. The transmembrane helixes were deleted before measuring the solvent accessible surface area. S</w:t>
      </w:r>
      <w:r w:rsidRPr="004B2788">
        <w:rPr>
          <w:rFonts w:ascii="Arial" w:hAnsi="Arial" w:cs="Arial"/>
          <w:vertAlign w:val="subscript"/>
        </w:rPr>
        <w:t>+</w:t>
      </w:r>
      <w:r w:rsidRPr="004B2788">
        <w:rPr>
          <w:rFonts w:ascii="Arial" w:hAnsi="Arial" w:cs="Arial"/>
        </w:rPr>
        <w:t xml:space="preserve"> stands for the surface area of the isolated subunit at (+) side, S</w:t>
      </w:r>
      <w:r w:rsidRPr="004B2788">
        <w:rPr>
          <w:rFonts w:ascii="Arial" w:hAnsi="Arial" w:cs="Arial"/>
          <w:vertAlign w:val="subscript"/>
        </w:rPr>
        <w:t>-</w:t>
      </w:r>
      <w:r w:rsidRPr="004B2788">
        <w:rPr>
          <w:rFonts w:ascii="Arial" w:hAnsi="Arial" w:cs="Arial"/>
        </w:rPr>
        <w:t xml:space="preserve"> for the isolated subunit at (-) side, S</w:t>
      </w:r>
      <w:r w:rsidRPr="004B2788">
        <w:rPr>
          <w:rFonts w:ascii="Arial" w:hAnsi="Arial" w:cs="Arial"/>
          <w:vertAlign w:val="subscript"/>
        </w:rPr>
        <w:t>T</w:t>
      </w:r>
      <w:r w:rsidRPr="004B2788">
        <w:rPr>
          <w:rFonts w:ascii="Arial" w:hAnsi="Arial" w:cs="Arial"/>
        </w:rPr>
        <w:t xml:space="preserve"> for isolated dimer and </w:t>
      </w:r>
      <w:proofErr w:type="spellStart"/>
      <w:r w:rsidRPr="004B2788">
        <w:rPr>
          <w:rFonts w:ascii="Arial" w:hAnsi="Arial" w:cs="Arial"/>
        </w:rPr>
        <w:t>S</w:t>
      </w:r>
      <w:r w:rsidRPr="004B2788">
        <w:rPr>
          <w:rFonts w:ascii="Arial" w:hAnsi="Arial" w:cs="Arial"/>
          <w:vertAlign w:val="subscript"/>
        </w:rPr>
        <w:t>interface</w:t>
      </w:r>
      <w:proofErr w:type="spellEnd"/>
      <w:r w:rsidRPr="004B2788">
        <w:rPr>
          <w:rFonts w:ascii="Arial" w:hAnsi="Arial" w:cs="Arial"/>
        </w:rPr>
        <w:t xml:space="preserve"> for the interface between two subunits. The </w:t>
      </w:r>
      <w:proofErr w:type="spellStart"/>
      <w:r w:rsidRPr="004B2788">
        <w:rPr>
          <w:rFonts w:ascii="Arial" w:hAnsi="Arial" w:cs="Arial"/>
        </w:rPr>
        <w:t>S</w:t>
      </w:r>
      <w:r w:rsidRPr="004B2788">
        <w:rPr>
          <w:rFonts w:ascii="Arial" w:hAnsi="Arial" w:cs="Arial"/>
          <w:vertAlign w:val="subscript"/>
        </w:rPr>
        <w:t>interface</w:t>
      </w:r>
      <w:proofErr w:type="spellEnd"/>
      <w:r w:rsidRPr="004B2788">
        <w:rPr>
          <w:rFonts w:ascii="Arial" w:hAnsi="Arial" w:cs="Arial"/>
        </w:rPr>
        <w:t xml:space="preserve"> is finally calculated by (S</w:t>
      </w:r>
      <w:r w:rsidRPr="004B2788">
        <w:rPr>
          <w:rFonts w:ascii="Arial" w:hAnsi="Arial" w:cs="Arial"/>
          <w:vertAlign w:val="subscript"/>
        </w:rPr>
        <w:t>+</w:t>
      </w:r>
      <w:r w:rsidRPr="004B2788">
        <w:rPr>
          <w:rFonts w:ascii="Arial" w:hAnsi="Arial" w:cs="Arial"/>
        </w:rPr>
        <w:t>+ S</w:t>
      </w:r>
      <w:r w:rsidRPr="004B2788">
        <w:rPr>
          <w:rFonts w:ascii="Arial" w:hAnsi="Arial" w:cs="Arial"/>
          <w:vertAlign w:val="subscript"/>
        </w:rPr>
        <w:t>-</w:t>
      </w:r>
      <w:r w:rsidRPr="004B2788">
        <w:rPr>
          <w:rFonts w:ascii="Arial" w:hAnsi="Arial" w:cs="Arial"/>
        </w:rPr>
        <w:t>-S</w:t>
      </w:r>
      <w:r w:rsidRPr="004B2788">
        <w:rPr>
          <w:rFonts w:ascii="Arial" w:hAnsi="Arial" w:cs="Arial"/>
          <w:vertAlign w:val="subscript"/>
        </w:rPr>
        <w:t>T</w:t>
      </w:r>
      <w:r w:rsidRPr="004B2788">
        <w:rPr>
          <w:rFonts w:ascii="Arial" w:hAnsi="Arial" w:cs="Arial"/>
        </w:rPr>
        <w:t>)/2.</w:t>
      </w:r>
    </w:p>
    <w:p w:rsidR="00284D53" w:rsidRPr="004B2788" w:rsidRDefault="00284D53" w:rsidP="008840CF">
      <w:pPr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Supple</w:t>
      </w:r>
      <w:bookmarkStart w:id="0" w:name="_GoBack"/>
      <w:bookmarkEnd w:id="0"/>
      <w:r>
        <w:rPr>
          <w:rFonts w:ascii="Arial" w:hAnsi="Arial" w:cs="Arial"/>
          <w:b/>
        </w:rPr>
        <w:t>mentary File</w:t>
      </w:r>
      <w:r w:rsidRPr="00284D53">
        <w:rPr>
          <w:rFonts w:ascii="Arial" w:hAnsi="Arial" w:cs="Arial"/>
        </w:rPr>
        <w:t xml:space="preserve"> </w:t>
      </w:r>
      <w:r w:rsidRPr="00284D53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</w:t>
      </w:r>
      <w:proofErr w:type="gramEnd"/>
      <w:r>
        <w:rPr>
          <w:rFonts w:ascii="Arial" w:hAnsi="Arial" w:cs="Arial"/>
          <w:b/>
        </w:rPr>
        <w:t xml:space="preserve"> </w:t>
      </w:r>
    </w:p>
    <w:sectPr w:rsidR="00284D53" w:rsidRPr="004B27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6F"/>
    <w:rsid w:val="00257A6F"/>
    <w:rsid w:val="00284D53"/>
    <w:rsid w:val="00411117"/>
    <w:rsid w:val="004B2788"/>
    <w:rsid w:val="004D5EBA"/>
    <w:rsid w:val="005B0316"/>
    <w:rsid w:val="00733053"/>
    <w:rsid w:val="007B5C5E"/>
    <w:rsid w:val="008840CF"/>
    <w:rsid w:val="00A04349"/>
    <w:rsid w:val="00D3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5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Hongtao</dc:creator>
  <cp:keywords/>
  <dc:description/>
  <cp:lastModifiedBy>GouauxLab</cp:lastModifiedBy>
  <cp:revision>5</cp:revision>
  <dcterms:created xsi:type="dcterms:W3CDTF">2018-06-03T02:52:00Z</dcterms:created>
  <dcterms:modified xsi:type="dcterms:W3CDTF">2018-07-20T19:06:00Z</dcterms:modified>
</cp:coreProperties>
</file>