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3A" w:rsidRPr="00E45E66" w:rsidRDefault="0079713A" w:rsidP="0079713A">
      <w:pPr>
        <w:tabs>
          <w:tab w:val="center" w:pos="4800"/>
          <w:tab w:val="right" w:pos="9500"/>
        </w:tabs>
        <w:spacing w:line="480" w:lineRule="auto"/>
        <w:rPr>
          <w:rFonts w:cs="Times New Roman"/>
          <w:b/>
          <w:noProof/>
          <w:lang w:val="en-US"/>
        </w:rPr>
      </w:pPr>
      <w:r>
        <w:rPr>
          <w:b/>
          <w:noProof/>
          <w:lang w:val="en-US"/>
        </w:rPr>
        <w:t xml:space="preserve">Supplementary file </w:t>
      </w:r>
      <w:r w:rsidRPr="00E45E66">
        <w:rPr>
          <w:b/>
          <w:noProof/>
          <w:lang w:val="en-US"/>
        </w:rPr>
        <w:t xml:space="preserve">1: </w:t>
      </w:r>
    </w:p>
    <w:tbl>
      <w:tblPr>
        <w:tblW w:w="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1500"/>
        <w:gridCol w:w="1500"/>
        <w:gridCol w:w="1224"/>
        <w:gridCol w:w="2037"/>
        <w:gridCol w:w="1365"/>
      </w:tblGrid>
      <w:tr w:rsidR="0079713A" w:rsidTr="00241E45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3A" w:rsidRPr="00E45E66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no.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rPr>
                <w:noProof/>
                <w:position w:val="-6"/>
                <w:lang w:val="en-US"/>
              </w:rPr>
              <w:object w:dxaOrig="264" w:dyaOrig="2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2.6pt;height:10.2pt;mso-width-percent:0;mso-height-percent:0;mso-width-percent:0;mso-height-percent:0" o:ole="">
                  <v:imagedata r:id="rId4" o:title=""/>
                </v:shape>
                <o:OLEObject Type="Embed" ProgID="Equation.3" ShapeID="_x0000_i1025" DrawAspect="Content" ObjectID="_1599905618" r:id="rId5"/>
              </w:object>
            </w:r>
            <w:r>
              <w:rPr>
                <w:noProof/>
              </w:rPr>
              <w:t>(</w:t>
            </w:r>
            <w:r>
              <w:t xml:space="preserve"> µm</w:t>
            </w:r>
            <w:r>
              <w:rPr>
                <w:noProof/>
                <w:position w:val="-6"/>
                <w:lang w:val="en-US"/>
              </w:rPr>
              <w:object w:dxaOrig="336" w:dyaOrig="336">
                <v:shape id="_x0000_i1026" type="#_x0000_t75" alt="" style="width:17.4pt;height:17.4pt;mso-width-percent:0;mso-height-percent:0;mso-width-percent:0;mso-height-percent:0" o:ole="">
                  <v:imagedata r:id="rId6" o:title=""/>
                </v:shape>
                <o:OLEObject Type="Embed" ProgID="Equation.3" ShapeID="_x0000_i1026" DrawAspect="Content" ObjectID="_1599905619" r:id="rId7"/>
              </w:object>
            </w:r>
            <w:r>
              <w:rPr>
                <w:noProof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rPr>
                <w:noProof/>
                <w:position w:val="-14"/>
                <w:lang w:val="en-US"/>
              </w:rPr>
              <w:object w:dxaOrig="444" w:dyaOrig="396">
                <v:shape id="_x0000_i1027" type="#_x0000_t75" alt="" style="width:22.8pt;height:19.8pt;mso-width-percent:0;mso-height-percent:0;mso-width-percent:0;mso-height-percent:0" o:ole="">
                  <v:imagedata r:id="rId8" o:title=""/>
                </v:shape>
                <o:OLEObject Type="Embed" ProgID="Equation.3" ShapeID="_x0000_i1027" DrawAspect="Content" ObjectID="_1599905620" r:id="rId9"/>
              </w:objec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rPr>
                <w:noProof/>
                <w:position w:val="-14"/>
                <w:lang w:val="en-US"/>
              </w:rPr>
              <w:object w:dxaOrig="396" w:dyaOrig="396">
                <v:shape id="_x0000_i1028" type="#_x0000_t75" alt="" style="width:19.8pt;height:19.8pt;mso-width-percent:0;mso-height-percent:0;mso-width-percent:0;mso-height-percent:0" o:ole="">
                  <v:imagedata r:id="rId10" o:title=""/>
                </v:shape>
                <o:OLEObject Type="Embed" ProgID="Equation.3" ShapeID="_x0000_i1028" DrawAspect="Content" ObjectID="_1599905621" r:id="rId11"/>
              </w:object>
            </w:r>
            <w:r>
              <w:t>(ms</w:t>
            </w:r>
            <w:r>
              <w:rPr>
                <w:noProof/>
                <w:position w:val="-4"/>
                <w:lang w:val="en-US"/>
              </w:rPr>
              <w:object w:dxaOrig="204" w:dyaOrig="300">
                <v:shape id="_x0000_i1029" type="#_x0000_t75" alt="" style="width:10.2pt;height:16.8pt;mso-width-percent:0;mso-height-percent:0;mso-width-percent:0;mso-height-percent:0" o:ole="">
                  <v:imagedata r:id="rId12" o:title=""/>
                </v:shape>
                <o:OLEObject Type="Embed" ProgID="Equation.3" ShapeID="_x0000_i1029" DrawAspect="Content" ObjectID="_1599905622" r:id="rId13"/>
              </w:object>
            </w:r>
            <w:r>
              <w:t>µM</w:t>
            </w:r>
            <w:r>
              <w:rPr>
                <w:noProof/>
                <w:position w:val="-4"/>
                <w:lang w:val="en-US"/>
              </w:rPr>
              <w:object w:dxaOrig="204" w:dyaOrig="300">
                <v:shape id="_x0000_i1030" type="#_x0000_t75" alt="" style="width:10.2pt;height:16.8pt;mso-width-percent:0;mso-height-percent:0;mso-width-percent:0;mso-height-percent:0" o:ole="">
                  <v:imagedata r:id="rId14" o:title=""/>
                </v:shape>
                <o:OLEObject Type="Embed" ProgID="Equation.3" ShapeID="_x0000_i1030" DrawAspect="Content" ObjectID="_1599905623" r:id="rId15"/>
              </w:object>
            </w:r>
            <w:r>
              <w:t>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rPr>
                <w:noProof/>
                <w:position w:val="-14"/>
                <w:lang w:val="en-US"/>
              </w:rPr>
              <w:object w:dxaOrig="444" w:dyaOrig="396">
                <v:shape id="_x0000_i1031" type="#_x0000_t75" alt="" style="width:22.8pt;height:19.8pt;mso-width-percent:0;mso-height-percent:0;mso-width-percent:0;mso-height-percent:0" o:ole="">
                  <v:imagedata r:id="rId16" o:title=""/>
                </v:shape>
                <o:OLEObject Type="Embed" ProgID="Equation.3" ShapeID="_x0000_i1031" DrawAspect="Content" ObjectID="_1599905624" r:id="rId17"/>
              </w:object>
            </w:r>
            <w:r>
              <w:t>(ms</w:t>
            </w:r>
            <w:r>
              <w:rPr>
                <w:noProof/>
                <w:position w:val="-4"/>
                <w:lang w:val="en-US"/>
              </w:rPr>
              <w:object w:dxaOrig="204" w:dyaOrig="300">
                <v:shape id="_x0000_i1032" type="#_x0000_t75" alt="" style="width:10.2pt;height:16.8pt;mso-width-percent:0;mso-height-percent:0;mso-width-percent:0;mso-height-percent:0" o:ole="">
                  <v:imagedata r:id="rId18" o:title=""/>
                </v:shape>
                <o:OLEObject Type="Embed" ProgID="Equation.3" ShapeID="_x0000_i1032" DrawAspect="Content" ObjectID="_1599905625" r:id="rId19"/>
              </w:object>
            </w:r>
            <w:r>
              <w:t>)</w:t>
            </w:r>
          </w:p>
        </w:tc>
      </w:tr>
      <w:tr w:rsidR="0079713A" w:rsidTr="00241E45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proofErr w:type="spellStart"/>
            <w:r>
              <w:t>Calmodulin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 xml:space="preserve">22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24 µM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0.034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0.238</w:t>
            </w:r>
          </w:p>
        </w:tc>
      </w:tr>
      <w:tr w:rsidR="0079713A" w:rsidTr="00241E45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ATP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 xml:space="preserve">140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455 µM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0.255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45</w:t>
            </w:r>
          </w:p>
        </w:tc>
      </w:tr>
      <w:tr w:rsidR="0079713A" w:rsidTr="00241E45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Fluo-4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 xml:space="preserve">42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25 µM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1.1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1.1</w:t>
            </w:r>
          </w:p>
        </w:tc>
      </w:tr>
      <w:tr w:rsidR="0079713A" w:rsidTr="00241E45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proofErr w:type="spellStart"/>
            <w:r>
              <w:t>Troponin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70 µM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0.0327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0.0196</w:t>
            </w:r>
          </w:p>
        </w:tc>
      </w:tr>
      <w:tr w:rsidR="0079713A" w:rsidTr="00241E45">
        <w:trPr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proofErr w:type="spellStart"/>
            <w:r>
              <w:t>Calsequestrin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 xml:space="preserve">30 </w:t>
            </w:r>
            <w:proofErr w:type="spellStart"/>
            <w:r>
              <w:t>mM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0.102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13A" w:rsidRDefault="0079713A" w:rsidP="00241E45">
            <w:pPr>
              <w:tabs>
                <w:tab w:val="center" w:pos="4800"/>
                <w:tab w:val="right" w:pos="9500"/>
              </w:tabs>
              <w:spacing w:line="480" w:lineRule="auto"/>
              <w:jc w:val="center"/>
            </w:pPr>
            <w:r>
              <w:t>65</w:t>
            </w:r>
          </w:p>
        </w:tc>
      </w:tr>
    </w:tbl>
    <w:p w:rsidR="0079713A" w:rsidRDefault="0079713A" w:rsidP="0079713A">
      <w:pPr>
        <w:tabs>
          <w:tab w:val="center" w:pos="4800"/>
          <w:tab w:val="right" w:pos="9500"/>
        </w:tabs>
        <w:spacing w:line="480" w:lineRule="auto"/>
        <w:rPr>
          <w:b/>
          <w:noProof/>
          <w:lang w:val="en-US"/>
        </w:rPr>
      </w:pPr>
    </w:p>
    <w:p w:rsidR="002C6165" w:rsidRDefault="002C6165">
      <w:bookmarkStart w:id="0" w:name="_GoBack"/>
      <w:bookmarkEnd w:id="0"/>
    </w:p>
    <w:sectPr w:rsidR="002C6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13A"/>
    <w:rsid w:val="002C6165"/>
    <w:rsid w:val="006F1138"/>
    <w:rsid w:val="0079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n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B01CCF-7E2F-46D5-8DAE-7E05A7AB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13A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R Selnes Kolstad</dc:creator>
  <cp:keywords/>
  <dc:description/>
  <cp:lastModifiedBy>Terje R Selnes Kolstad</cp:lastModifiedBy>
  <cp:revision>2</cp:revision>
  <dcterms:created xsi:type="dcterms:W3CDTF">2018-10-01T11:10:00Z</dcterms:created>
  <dcterms:modified xsi:type="dcterms:W3CDTF">2018-10-01T11:20:00Z</dcterms:modified>
</cp:coreProperties>
</file>