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5ACF80D" w:rsidR="00877644" w:rsidRPr="00125190" w:rsidRDefault="0090245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statistical tests were performed to determine the sample size. The sample size was based on previous fMRI </w:t>
      </w:r>
      <w:r w:rsidR="00140933">
        <w:rPr>
          <w:rFonts w:asciiTheme="minorHAnsi" w:hAnsiTheme="minorHAnsi"/>
        </w:rPr>
        <w:t xml:space="preserve">and TMS </w:t>
      </w:r>
      <w:r>
        <w:rPr>
          <w:rFonts w:asciiTheme="minorHAnsi" w:hAnsiTheme="minorHAnsi"/>
        </w:rPr>
        <w:t xml:space="preserve">studies on flexible cognitive control (e.g., </w:t>
      </w:r>
      <w:proofErr w:type="spellStart"/>
      <w:r>
        <w:rPr>
          <w:rFonts w:asciiTheme="minorHAnsi" w:hAnsiTheme="minorHAnsi"/>
        </w:rPr>
        <w:t>Muhle-Kabre</w:t>
      </w:r>
      <w:proofErr w:type="spellEnd"/>
      <w:r>
        <w:rPr>
          <w:rFonts w:asciiTheme="minorHAnsi" w:hAnsiTheme="minorHAnsi"/>
        </w:rPr>
        <w:t xml:space="preserve">., et al 2018; Chiu et al., 2017; Jiang et </w:t>
      </w:r>
      <w:proofErr w:type="gramStart"/>
      <w:r>
        <w:rPr>
          <w:rFonts w:asciiTheme="minorHAnsi" w:hAnsiTheme="minorHAnsi"/>
        </w:rPr>
        <w:t>al .</w:t>
      </w:r>
      <w:proofErr w:type="gramEnd"/>
      <w:r>
        <w:rPr>
          <w:rFonts w:asciiTheme="minorHAnsi" w:hAnsiTheme="minorHAnsi"/>
        </w:rPr>
        <w:t>, 2015).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E87D663" w:rsidR="00B330BD" w:rsidRPr="00125190" w:rsidRDefault="003B1C8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details of exclusion/inclusion of data can be found in </w:t>
      </w:r>
      <w:r w:rsidR="00555967">
        <w:rPr>
          <w:rFonts w:asciiTheme="minorHAnsi" w:hAnsiTheme="minorHAnsi"/>
        </w:rPr>
        <w:t>Methods section (“Subjects” and “Behavioral analysis”). Other information is not applicable to the fMRI analyses performed in this study.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A865D0C" w:rsidR="0015519A" w:rsidRPr="00505C51" w:rsidRDefault="0055596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Results were reported using mean </w:t>
      </w:r>
      <w:r>
        <w:rPr>
          <w:rFonts w:asciiTheme="minorHAnsi" w:hAnsiTheme="minorHAnsi" w:cstheme="minorHAnsi"/>
          <w:sz w:val="22"/>
          <w:szCs w:val="22"/>
        </w:rPr>
        <w:t>±</w:t>
      </w:r>
      <w:r>
        <w:rPr>
          <w:rFonts w:asciiTheme="minorHAnsi" w:hAnsiTheme="minorHAnsi"/>
          <w:sz w:val="22"/>
          <w:szCs w:val="22"/>
        </w:rPr>
        <w:t xml:space="preserve"> SEM or Pearson’s r when applicable.</w:t>
      </w:r>
      <w:r w:rsidR="00115DAC">
        <w:rPr>
          <w:rFonts w:asciiTheme="minorHAnsi" w:hAnsiTheme="minorHAnsi"/>
          <w:sz w:val="22"/>
          <w:szCs w:val="22"/>
        </w:rPr>
        <w:t xml:space="preserve"> The type of statistical tests </w:t>
      </w:r>
      <w:proofErr w:type="gramStart"/>
      <w:r w:rsidR="00115DAC">
        <w:rPr>
          <w:rFonts w:asciiTheme="minorHAnsi" w:hAnsiTheme="minorHAnsi"/>
          <w:sz w:val="22"/>
          <w:szCs w:val="22"/>
        </w:rPr>
        <w:t>were</w:t>
      </w:r>
      <w:proofErr w:type="gramEnd"/>
      <w:r w:rsidR="00115DAC">
        <w:rPr>
          <w:rFonts w:asciiTheme="minorHAnsi" w:hAnsiTheme="minorHAnsi"/>
          <w:sz w:val="22"/>
          <w:szCs w:val="22"/>
        </w:rPr>
        <w:t xml:space="preserve"> reported using text and/or reported statistics with degree of freedom. P-values were reported whenever possible. </w:t>
      </w:r>
      <w:r w:rsidR="00A75866">
        <w:rPr>
          <w:rFonts w:asciiTheme="minorHAnsi" w:hAnsiTheme="minorHAnsi"/>
          <w:sz w:val="22"/>
          <w:szCs w:val="22"/>
        </w:rPr>
        <w:t>All information can be found in Results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  <w:bookmarkStart w:id="0" w:name="_GoBack"/>
      <w:bookmarkEnd w:id="0"/>
    </w:p>
    <w:p w14:paraId="1BE90311" w14:textId="08B9C70E" w:rsidR="00BC3CCE" w:rsidRPr="00505C51" w:rsidRDefault="00C66E3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Only one group was used in this study. </w:t>
      </w:r>
      <w:r>
        <w:rPr>
          <w:rFonts w:asciiTheme="minorHAnsi" w:hAnsiTheme="minorHAnsi"/>
        </w:rPr>
        <w:t>The details of exclusion/inclusion of data can be found in Methods section (“Subjects” and “Behavioral analysis”).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A5DEE35" w:rsidR="00BC3CCE" w:rsidRPr="00505C51" w:rsidRDefault="0090245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D1BAF" w14:textId="77777777" w:rsidR="00DE542E" w:rsidRDefault="00DE542E" w:rsidP="004215FE">
      <w:r>
        <w:separator/>
      </w:r>
    </w:p>
  </w:endnote>
  <w:endnote w:type="continuationSeparator" w:id="0">
    <w:p w14:paraId="2C7CC302" w14:textId="77777777" w:rsidR="00DE542E" w:rsidRDefault="00DE542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656B2" w14:textId="77777777" w:rsidR="00DE542E" w:rsidRDefault="00DE542E" w:rsidP="004215FE">
      <w:r>
        <w:separator/>
      </w:r>
    </w:p>
  </w:footnote>
  <w:footnote w:type="continuationSeparator" w:id="0">
    <w:p w14:paraId="7A551826" w14:textId="77777777" w:rsidR="00DE542E" w:rsidRDefault="00DE542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5DAC"/>
    <w:rsid w:val="00125190"/>
    <w:rsid w:val="00133662"/>
    <w:rsid w:val="00133907"/>
    <w:rsid w:val="00140933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B1C84"/>
    <w:rsid w:val="003D3EB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967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2B74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245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5866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6E32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E542E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97F9236-B85B-44A9-AD37-5779A1DF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1E9F66-B939-49BC-90F6-D4E68E9F9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Jiefeng</cp:lastModifiedBy>
  <cp:revision>35</cp:revision>
  <dcterms:created xsi:type="dcterms:W3CDTF">2017-06-13T14:43:00Z</dcterms:created>
  <dcterms:modified xsi:type="dcterms:W3CDTF">2018-07-05T17:02:00Z</dcterms:modified>
</cp:coreProperties>
</file>