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0" w:type="auto"/>
        <w:tblLook w:val="04A0" w:firstRow="1" w:lastRow="0" w:firstColumn="1" w:lastColumn="0" w:noHBand="0" w:noVBand="1"/>
      </w:tblPr>
      <w:tblGrid>
        <w:gridCol w:w="1810"/>
        <w:gridCol w:w="1446"/>
        <w:gridCol w:w="850"/>
        <w:gridCol w:w="992"/>
        <w:gridCol w:w="998"/>
        <w:gridCol w:w="998"/>
        <w:gridCol w:w="998"/>
        <w:gridCol w:w="879"/>
      </w:tblGrid>
      <w:tr w:rsidR="005E2622" w:rsidRPr="00905548" w14:paraId="08314B35" w14:textId="77777777" w:rsidTr="005E2622">
        <w:tc>
          <w:tcPr>
            <w:tcW w:w="1810" w:type="dxa"/>
          </w:tcPr>
          <w:p w14:paraId="4B6FE5D6" w14:textId="77777777" w:rsidR="005E2622" w:rsidRPr="00905548" w:rsidRDefault="005E2622" w:rsidP="005E2622">
            <w:pPr>
              <w:spacing w:before="240" w:after="240" w:line="276" w:lineRule="auto"/>
              <w:jc w:val="both"/>
              <w:rPr>
                <w:rFonts w:eastAsia="Calibri" w:cstheme="minorHAnsi"/>
                <w:b/>
                <w:sz w:val="22"/>
                <w:szCs w:val="22"/>
                <w:lang w:eastAsia="x-none"/>
              </w:rPr>
            </w:pPr>
            <w:r w:rsidRPr="00905548">
              <w:rPr>
                <w:rFonts w:eastAsia="Calibri" w:cstheme="minorHAnsi"/>
                <w:b/>
                <w:sz w:val="22"/>
                <w:szCs w:val="22"/>
                <w:lang w:eastAsia="x-none"/>
              </w:rPr>
              <w:t>Study</w:t>
            </w:r>
          </w:p>
        </w:tc>
        <w:tc>
          <w:tcPr>
            <w:tcW w:w="1446" w:type="dxa"/>
          </w:tcPr>
          <w:p w14:paraId="1ED11F95" w14:textId="77777777" w:rsidR="005E2622" w:rsidRPr="00905548" w:rsidRDefault="005E2622" w:rsidP="005E2622">
            <w:pPr>
              <w:spacing w:before="240" w:after="240" w:line="276" w:lineRule="auto"/>
              <w:jc w:val="both"/>
              <w:rPr>
                <w:rFonts w:eastAsia="Calibri" w:cstheme="minorHAnsi"/>
                <w:b/>
                <w:sz w:val="22"/>
                <w:szCs w:val="22"/>
                <w:lang w:eastAsia="x-none"/>
              </w:rPr>
            </w:pPr>
            <w:r w:rsidRPr="00905548">
              <w:rPr>
                <w:rFonts w:eastAsia="Calibri" w:cstheme="minorHAnsi"/>
                <w:b/>
                <w:sz w:val="22"/>
                <w:szCs w:val="22"/>
                <w:lang w:eastAsia="x-none"/>
              </w:rPr>
              <w:t>Region</w:t>
            </w:r>
          </w:p>
        </w:tc>
        <w:tc>
          <w:tcPr>
            <w:tcW w:w="850" w:type="dxa"/>
          </w:tcPr>
          <w:p w14:paraId="61498A7D" w14:textId="77777777" w:rsidR="005E2622" w:rsidRPr="00905548" w:rsidRDefault="005E2622" w:rsidP="005E2622">
            <w:pPr>
              <w:spacing w:before="240" w:after="240" w:line="276" w:lineRule="auto"/>
              <w:jc w:val="both"/>
              <w:rPr>
                <w:rFonts w:eastAsia="Calibri" w:cstheme="minorHAnsi"/>
                <w:b/>
                <w:sz w:val="22"/>
                <w:szCs w:val="22"/>
                <w:lang w:eastAsia="x-none"/>
              </w:rPr>
            </w:pPr>
            <w:r w:rsidRPr="00905548">
              <w:rPr>
                <w:rFonts w:eastAsia="Calibri" w:cstheme="minorHAnsi"/>
                <w:b/>
                <w:sz w:val="22"/>
                <w:szCs w:val="22"/>
                <w:lang w:val="x-none" w:eastAsia="x-none"/>
              </w:rPr>
              <w:t>Δ</w:t>
            </w:r>
            <w:r w:rsidRPr="00905548">
              <w:rPr>
                <w:rFonts w:eastAsia="Calibri" w:cstheme="minorHAnsi"/>
                <w:b/>
                <w:sz w:val="22"/>
                <w:szCs w:val="22"/>
                <w:lang w:eastAsia="x-none"/>
              </w:rPr>
              <w:t xml:space="preserve"> KCC2</w:t>
            </w:r>
          </w:p>
        </w:tc>
        <w:tc>
          <w:tcPr>
            <w:tcW w:w="992" w:type="dxa"/>
          </w:tcPr>
          <w:p w14:paraId="5D52BA9F" w14:textId="77777777" w:rsidR="005E2622" w:rsidRPr="00905548" w:rsidRDefault="005E2622" w:rsidP="005E2622">
            <w:pPr>
              <w:spacing w:before="240" w:after="240" w:line="276" w:lineRule="auto"/>
              <w:jc w:val="both"/>
              <w:rPr>
                <w:rFonts w:eastAsia="Calibri" w:cstheme="minorHAnsi"/>
                <w:b/>
                <w:sz w:val="22"/>
                <w:szCs w:val="22"/>
                <w:lang w:eastAsia="x-none"/>
              </w:rPr>
            </w:pPr>
            <w:r w:rsidRPr="00905548">
              <w:rPr>
                <w:rFonts w:eastAsia="Calibri" w:cstheme="minorHAnsi"/>
                <w:b/>
                <w:sz w:val="22"/>
                <w:szCs w:val="22"/>
                <w:lang w:val="x-none" w:eastAsia="x-none"/>
              </w:rPr>
              <w:t>Δ</w:t>
            </w:r>
            <w:r w:rsidRPr="00905548">
              <w:rPr>
                <w:rFonts w:eastAsia="Calibri" w:cstheme="minorHAnsi"/>
                <w:b/>
                <w:sz w:val="22"/>
                <w:szCs w:val="22"/>
                <w:lang w:eastAsia="x-none"/>
              </w:rPr>
              <w:t xml:space="preserve"> NKCC1</w:t>
            </w:r>
          </w:p>
        </w:tc>
        <w:tc>
          <w:tcPr>
            <w:tcW w:w="993" w:type="dxa"/>
          </w:tcPr>
          <w:p w14:paraId="3DE946E0" w14:textId="26FB41C6" w:rsidR="005E2622" w:rsidRPr="005E2622" w:rsidRDefault="005E2622" w:rsidP="005E2622">
            <w:pPr>
              <w:spacing w:before="240" w:after="240" w:line="276" w:lineRule="auto"/>
              <w:jc w:val="both"/>
              <w:rPr>
                <w:rFonts w:eastAsia="Calibri" w:cstheme="minorHAnsi"/>
                <w:b/>
                <w:lang w:val="x-none" w:eastAsia="x-none"/>
              </w:rPr>
            </w:pPr>
            <w:r w:rsidRPr="00905548">
              <w:rPr>
                <w:rFonts w:eastAsia="Calibri" w:cstheme="minorHAnsi"/>
                <w:b/>
                <w:sz w:val="22"/>
                <w:szCs w:val="22"/>
                <w:lang w:val="x-none" w:eastAsia="x-none"/>
              </w:rPr>
              <w:t>Δ</w:t>
            </w:r>
            <w:r w:rsidRPr="00905548">
              <w:rPr>
                <w:rFonts w:eastAsia="Calibri" w:cstheme="minorHAnsi"/>
                <w:b/>
                <w:sz w:val="22"/>
                <w:szCs w:val="22"/>
                <w:lang w:eastAsia="x-none"/>
              </w:rPr>
              <w:t xml:space="preserve"> [Cl</w:t>
            </w:r>
            <w:r w:rsidRPr="00905548">
              <w:rPr>
                <w:rFonts w:eastAsia="Calibri" w:cstheme="minorHAnsi"/>
                <w:b/>
                <w:sz w:val="22"/>
                <w:szCs w:val="22"/>
                <w:vertAlign w:val="superscript"/>
                <w:lang w:eastAsia="x-none"/>
              </w:rPr>
              <w:t>-</w:t>
            </w:r>
            <w:r w:rsidRPr="00905548">
              <w:rPr>
                <w:rFonts w:eastAsia="Calibri" w:cstheme="minorHAnsi"/>
                <w:b/>
                <w:sz w:val="22"/>
                <w:szCs w:val="22"/>
                <w:lang w:eastAsia="x-none"/>
              </w:rPr>
              <w:t>]</w:t>
            </w:r>
            <w:proofErr w:type="spellStart"/>
            <w:r w:rsidRPr="00905548">
              <w:rPr>
                <w:rFonts w:eastAsia="Calibri" w:cstheme="minorHAnsi"/>
                <w:b/>
                <w:sz w:val="22"/>
                <w:szCs w:val="22"/>
                <w:vertAlign w:val="subscript"/>
                <w:lang w:eastAsia="x-none"/>
              </w:rPr>
              <w:t>i</w:t>
            </w:r>
            <w:proofErr w:type="spellEnd"/>
          </w:p>
        </w:tc>
        <w:tc>
          <w:tcPr>
            <w:tcW w:w="992" w:type="dxa"/>
          </w:tcPr>
          <w:p w14:paraId="7BDC2F9C" w14:textId="6C29D5FA" w:rsidR="005E2622" w:rsidRPr="005E2622" w:rsidRDefault="005E2622" w:rsidP="005E2622">
            <w:pPr>
              <w:spacing w:before="240" w:after="240" w:line="276" w:lineRule="auto"/>
              <w:jc w:val="center"/>
              <w:rPr>
                <w:rFonts w:eastAsia="Calibri" w:cstheme="minorHAnsi"/>
                <w:b/>
                <w:lang w:val="en-ZA" w:eastAsia="x-none"/>
              </w:rPr>
            </w:pPr>
            <w:r w:rsidRPr="00905548">
              <w:rPr>
                <w:rFonts w:eastAsia="Calibri" w:cstheme="minorHAnsi"/>
                <w:b/>
                <w:sz w:val="22"/>
                <w:szCs w:val="22"/>
                <w:lang w:val="x-none" w:eastAsia="x-none"/>
              </w:rPr>
              <w:t>Δ</w:t>
            </w:r>
            <w:r>
              <w:rPr>
                <w:rFonts w:eastAsia="Calibri" w:cstheme="minorHAnsi"/>
                <w:b/>
                <w:sz w:val="22"/>
                <w:szCs w:val="22"/>
                <w:lang w:val="en-ZA" w:eastAsia="x-none"/>
              </w:rPr>
              <w:t xml:space="preserve"> </w:t>
            </w:r>
            <w:proofErr w:type="spellStart"/>
            <w:r>
              <w:rPr>
                <w:rFonts w:eastAsia="Calibri" w:cstheme="minorHAnsi"/>
                <w:b/>
                <w:sz w:val="22"/>
                <w:szCs w:val="22"/>
                <w:lang w:val="en-ZA" w:eastAsia="x-none"/>
              </w:rPr>
              <w:t>V</w:t>
            </w:r>
            <w:r>
              <w:rPr>
                <w:rFonts w:eastAsia="Calibri" w:cstheme="minorHAnsi"/>
                <w:b/>
                <w:sz w:val="22"/>
                <w:szCs w:val="22"/>
                <w:vertAlign w:val="subscript"/>
                <w:lang w:val="en-ZA" w:eastAsia="x-none"/>
              </w:rPr>
              <w:t>m</w:t>
            </w:r>
            <w:proofErr w:type="spellEnd"/>
            <w:r>
              <w:rPr>
                <w:rFonts w:eastAsia="Calibri" w:cstheme="minorHAnsi"/>
                <w:b/>
                <w:sz w:val="22"/>
                <w:szCs w:val="22"/>
                <w:vertAlign w:val="subscript"/>
                <w:lang w:val="en-ZA" w:eastAsia="x-none"/>
              </w:rPr>
              <w:t xml:space="preserve"> </w:t>
            </w:r>
            <w:r>
              <w:rPr>
                <w:rFonts w:eastAsia="Calibri" w:cstheme="minorHAnsi"/>
                <w:b/>
                <w:sz w:val="22"/>
                <w:szCs w:val="22"/>
                <w:lang w:val="en-ZA" w:eastAsia="x-none"/>
              </w:rPr>
              <w:t>(mV)</w:t>
            </w:r>
          </w:p>
        </w:tc>
        <w:tc>
          <w:tcPr>
            <w:tcW w:w="992" w:type="dxa"/>
          </w:tcPr>
          <w:p w14:paraId="788376DE" w14:textId="0F89BE16" w:rsidR="005E2622" w:rsidRPr="005E2622" w:rsidRDefault="005E2622" w:rsidP="005E2622">
            <w:pPr>
              <w:spacing w:before="240" w:after="240" w:line="276" w:lineRule="auto"/>
              <w:jc w:val="center"/>
              <w:rPr>
                <w:rFonts w:eastAsia="Calibri" w:cstheme="minorHAnsi"/>
                <w:b/>
                <w:lang w:val="en-ZA" w:eastAsia="x-none"/>
              </w:rPr>
            </w:pPr>
            <w:r w:rsidRPr="00905548">
              <w:rPr>
                <w:rFonts w:eastAsia="Calibri" w:cstheme="minorHAnsi"/>
                <w:b/>
                <w:sz w:val="22"/>
                <w:szCs w:val="22"/>
                <w:lang w:val="x-none" w:eastAsia="x-none"/>
              </w:rPr>
              <w:t>Δ</w:t>
            </w:r>
            <w:r>
              <w:rPr>
                <w:rFonts w:eastAsia="Calibri" w:cstheme="minorHAnsi"/>
                <w:b/>
                <w:sz w:val="22"/>
                <w:szCs w:val="22"/>
                <w:lang w:val="en-ZA" w:eastAsia="x-none"/>
              </w:rPr>
              <w:t xml:space="preserve"> DF (mV)</w:t>
            </w:r>
          </w:p>
        </w:tc>
        <w:tc>
          <w:tcPr>
            <w:tcW w:w="809" w:type="dxa"/>
          </w:tcPr>
          <w:p w14:paraId="49CE3E1A" w14:textId="1F7F7A4C" w:rsidR="005E2622" w:rsidRPr="00905548" w:rsidRDefault="005E2622" w:rsidP="005E2622">
            <w:pPr>
              <w:spacing w:before="240" w:after="240" w:line="276" w:lineRule="auto"/>
              <w:jc w:val="both"/>
              <w:rPr>
                <w:rFonts w:eastAsia="Calibri" w:cstheme="minorHAnsi"/>
                <w:b/>
                <w:sz w:val="22"/>
                <w:szCs w:val="22"/>
                <w:lang w:eastAsia="x-none"/>
              </w:rPr>
            </w:pPr>
            <w:r w:rsidRPr="00905548">
              <w:rPr>
                <w:rFonts w:eastAsia="Calibri" w:cstheme="minorHAnsi"/>
                <w:b/>
                <w:sz w:val="22"/>
                <w:szCs w:val="22"/>
                <w:lang w:eastAsia="x-none"/>
              </w:rPr>
              <w:t>Weight</w:t>
            </w:r>
          </w:p>
        </w:tc>
      </w:tr>
      <w:tr w:rsidR="005E2622" w:rsidRPr="00905548" w14:paraId="2311E628" w14:textId="77777777" w:rsidTr="005E2622">
        <w:tc>
          <w:tcPr>
            <w:tcW w:w="1810" w:type="dxa"/>
          </w:tcPr>
          <w:p w14:paraId="3A7106C8" w14:textId="77777777" w:rsidR="005E2622" w:rsidRPr="00905548" w:rsidRDefault="005E2622" w:rsidP="005E2622">
            <w:pPr>
              <w:spacing w:before="240" w:after="240" w:line="276" w:lineRule="auto"/>
              <w:jc w:val="both"/>
              <w:rPr>
                <w:rFonts w:eastAsia="Calibri" w:cstheme="minorHAnsi"/>
                <w:sz w:val="22"/>
                <w:szCs w:val="22"/>
                <w:lang w:eastAsia="x-none"/>
              </w:rPr>
            </w:pPr>
            <w:proofErr w:type="spellStart"/>
            <w:r w:rsidRPr="00905548">
              <w:rPr>
                <w:rFonts w:eastAsia="Calibri" w:cstheme="minorHAnsi"/>
                <w:sz w:val="22"/>
                <w:szCs w:val="22"/>
                <w:lang w:eastAsia="x-none"/>
              </w:rPr>
              <w:t>Lagostena</w:t>
            </w:r>
            <w:proofErr w:type="spellEnd"/>
            <w:r w:rsidRPr="00905548">
              <w:rPr>
                <w:rFonts w:eastAsia="Calibri" w:cstheme="minorHAnsi"/>
                <w:sz w:val="22"/>
                <w:szCs w:val="22"/>
                <w:lang w:eastAsia="x-none"/>
              </w:rPr>
              <w:t xml:space="preserve"> et al. (2010)</w:t>
            </w:r>
          </w:p>
        </w:tc>
        <w:tc>
          <w:tcPr>
            <w:tcW w:w="1446" w:type="dxa"/>
          </w:tcPr>
          <w:p w14:paraId="1D1E0512"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Hippocampus</w:t>
            </w:r>
          </w:p>
        </w:tc>
        <w:tc>
          <w:tcPr>
            <w:tcW w:w="850" w:type="dxa"/>
          </w:tcPr>
          <w:p w14:paraId="7CBB6736"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98%</w:t>
            </w:r>
          </w:p>
        </w:tc>
        <w:tc>
          <w:tcPr>
            <w:tcW w:w="992" w:type="dxa"/>
          </w:tcPr>
          <w:p w14:paraId="3C738EE2"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16%</w:t>
            </w:r>
          </w:p>
        </w:tc>
        <w:tc>
          <w:tcPr>
            <w:tcW w:w="993" w:type="dxa"/>
          </w:tcPr>
          <w:p w14:paraId="6DFA6107" w14:textId="51BB9334"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118%</w:t>
            </w:r>
          </w:p>
        </w:tc>
        <w:tc>
          <w:tcPr>
            <w:tcW w:w="992" w:type="dxa"/>
          </w:tcPr>
          <w:p w14:paraId="39F78FA1" w14:textId="273F39E8"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-0.9</w:t>
            </w:r>
          </w:p>
        </w:tc>
        <w:tc>
          <w:tcPr>
            <w:tcW w:w="992" w:type="dxa"/>
          </w:tcPr>
          <w:p w14:paraId="119D692F" w14:textId="2F7644BD"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-20.9</w:t>
            </w:r>
          </w:p>
        </w:tc>
        <w:tc>
          <w:tcPr>
            <w:tcW w:w="809" w:type="dxa"/>
          </w:tcPr>
          <w:p w14:paraId="383D4F24" w14:textId="66742ADE"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36</w:t>
            </w:r>
          </w:p>
        </w:tc>
      </w:tr>
      <w:tr w:rsidR="005E2622" w:rsidRPr="00905548" w14:paraId="2ABFCAF5" w14:textId="77777777" w:rsidTr="005E2622">
        <w:tc>
          <w:tcPr>
            <w:tcW w:w="1810" w:type="dxa"/>
          </w:tcPr>
          <w:p w14:paraId="2D45539D"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Lee et al. (2011)</w:t>
            </w:r>
          </w:p>
        </w:tc>
        <w:tc>
          <w:tcPr>
            <w:tcW w:w="1446" w:type="dxa"/>
          </w:tcPr>
          <w:p w14:paraId="57A56DDF"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Hippocampus</w:t>
            </w:r>
          </w:p>
        </w:tc>
        <w:tc>
          <w:tcPr>
            <w:tcW w:w="850" w:type="dxa"/>
          </w:tcPr>
          <w:p w14:paraId="22CB13B1"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42%</w:t>
            </w:r>
          </w:p>
        </w:tc>
        <w:tc>
          <w:tcPr>
            <w:tcW w:w="992" w:type="dxa"/>
          </w:tcPr>
          <w:p w14:paraId="63BF2C9D"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 7%</w:t>
            </w:r>
          </w:p>
        </w:tc>
        <w:tc>
          <w:tcPr>
            <w:tcW w:w="993" w:type="dxa"/>
          </w:tcPr>
          <w:p w14:paraId="1722376E" w14:textId="240B127A"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72%</w:t>
            </w:r>
          </w:p>
        </w:tc>
        <w:tc>
          <w:tcPr>
            <w:tcW w:w="992" w:type="dxa"/>
          </w:tcPr>
          <w:p w14:paraId="69B10E10" w14:textId="731DC5BC"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2</w:t>
            </w:r>
          </w:p>
        </w:tc>
        <w:tc>
          <w:tcPr>
            <w:tcW w:w="992" w:type="dxa"/>
          </w:tcPr>
          <w:p w14:paraId="40CC9356" w14:textId="1BCC673C"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-12</w:t>
            </w:r>
          </w:p>
        </w:tc>
        <w:tc>
          <w:tcPr>
            <w:tcW w:w="809" w:type="dxa"/>
          </w:tcPr>
          <w:p w14:paraId="381F7B09" w14:textId="5ED8DE14"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35</w:t>
            </w:r>
          </w:p>
        </w:tc>
      </w:tr>
      <w:tr w:rsidR="005E2622" w:rsidRPr="00905548" w14:paraId="44CE7B08" w14:textId="77777777" w:rsidTr="005E2622">
        <w:tc>
          <w:tcPr>
            <w:tcW w:w="1810" w:type="dxa"/>
          </w:tcPr>
          <w:p w14:paraId="5536C640"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Campbell et al. (2015)</w:t>
            </w:r>
          </w:p>
        </w:tc>
        <w:tc>
          <w:tcPr>
            <w:tcW w:w="1446" w:type="dxa"/>
          </w:tcPr>
          <w:p w14:paraId="3160641C"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Neocortex</w:t>
            </w:r>
          </w:p>
        </w:tc>
        <w:tc>
          <w:tcPr>
            <w:tcW w:w="850" w:type="dxa"/>
          </w:tcPr>
          <w:p w14:paraId="0249E79C"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37%</w:t>
            </w:r>
          </w:p>
        </w:tc>
        <w:tc>
          <w:tcPr>
            <w:tcW w:w="992" w:type="dxa"/>
          </w:tcPr>
          <w:p w14:paraId="68470CA2"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 27%</w:t>
            </w:r>
          </w:p>
        </w:tc>
        <w:tc>
          <w:tcPr>
            <w:tcW w:w="993" w:type="dxa"/>
          </w:tcPr>
          <w:p w14:paraId="40912C32" w14:textId="57D08AF7"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59%</w:t>
            </w:r>
          </w:p>
        </w:tc>
        <w:tc>
          <w:tcPr>
            <w:tcW w:w="992" w:type="dxa"/>
          </w:tcPr>
          <w:p w14:paraId="59E7C7E1" w14:textId="453A2849"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2</w:t>
            </w:r>
          </w:p>
        </w:tc>
        <w:tc>
          <w:tcPr>
            <w:tcW w:w="992" w:type="dxa"/>
          </w:tcPr>
          <w:p w14:paraId="5AA3F68D" w14:textId="476F2FFB"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-9.9</w:t>
            </w:r>
          </w:p>
        </w:tc>
        <w:tc>
          <w:tcPr>
            <w:tcW w:w="809" w:type="dxa"/>
          </w:tcPr>
          <w:p w14:paraId="08BC8F34" w14:textId="033D1D91"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34</w:t>
            </w:r>
          </w:p>
        </w:tc>
      </w:tr>
      <w:tr w:rsidR="005E2622" w:rsidRPr="00905548" w14:paraId="43C19F32" w14:textId="77777777" w:rsidTr="005E2622">
        <w:tc>
          <w:tcPr>
            <w:tcW w:w="1810" w:type="dxa"/>
          </w:tcPr>
          <w:p w14:paraId="4052C423"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Tang et al. (2015)</w:t>
            </w:r>
          </w:p>
        </w:tc>
        <w:tc>
          <w:tcPr>
            <w:tcW w:w="1446" w:type="dxa"/>
          </w:tcPr>
          <w:p w14:paraId="423B5193"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Spinal cord</w:t>
            </w:r>
          </w:p>
        </w:tc>
        <w:tc>
          <w:tcPr>
            <w:tcW w:w="850" w:type="dxa"/>
          </w:tcPr>
          <w:p w14:paraId="5E48350A"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35%</w:t>
            </w:r>
          </w:p>
        </w:tc>
        <w:tc>
          <w:tcPr>
            <w:tcW w:w="992" w:type="dxa"/>
          </w:tcPr>
          <w:p w14:paraId="1327A7F6"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 11%</w:t>
            </w:r>
          </w:p>
        </w:tc>
        <w:tc>
          <w:tcPr>
            <w:tcW w:w="993" w:type="dxa"/>
          </w:tcPr>
          <w:p w14:paraId="2771B923" w14:textId="76700BDB"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56%</w:t>
            </w:r>
          </w:p>
        </w:tc>
        <w:tc>
          <w:tcPr>
            <w:tcW w:w="992" w:type="dxa"/>
          </w:tcPr>
          <w:p w14:paraId="1545AB3D" w14:textId="06405E3C"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0.2</w:t>
            </w:r>
          </w:p>
        </w:tc>
        <w:tc>
          <w:tcPr>
            <w:tcW w:w="992" w:type="dxa"/>
          </w:tcPr>
          <w:p w14:paraId="44EF2D5F" w14:textId="56B41695"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-11.2</w:t>
            </w:r>
          </w:p>
        </w:tc>
        <w:tc>
          <w:tcPr>
            <w:tcW w:w="809" w:type="dxa"/>
          </w:tcPr>
          <w:p w14:paraId="73634E59" w14:textId="5F3665E0"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31</w:t>
            </w:r>
          </w:p>
        </w:tc>
      </w:tr>
      <w:tr w:rsidR="005E2622" w:rsidRPr="00905548" w14:paraId="2CC2FF5C" w14:textId="77777777" w:rsidTr="005E2622">
        <w:tc>
          <w:tcPr>
            <w:tcW w:w="1810" w:type="dxa"/>
          </w:tcPr>
          <w:p w14:paraId="76052C89" w14:textId="77777777" w:rsidR="005E2622" w:rsidRPr="00905548" w:rsidRDefault="005E2622" w:rsidP="005E2622">
            <w:pPr>
              <w:spacing w:before="240" w:after="240" w:line="276" w:lineRule="auto"/>
              <w:rPr>
                <w:rFonts w:eastAsia="Calibri" w:cstheme="minorHAnsi"/>
                <w:sz w:val="22"/>
                <w:szCs w:val="22"/>
                <w:lang w:eastAsia="x-none"/>
              </w:rPr>
            </w:pPr>
            <w:proofErr w:type="spellStart"/>
            <w:r w:rsidRPr="00905548">
              <w:rPr>
                <w:rFonts w:eastAsia="Calibri" w:cstheme="minorHAnsi"/>
                <w:sz w:val="22"/>
                <w:szCs w:val="22"/>
                <w:lang w:eastAsia="x-none"/>
              </w:rPr>
              <w:t>MacKenzie</w:t>
            </w:r>
            <w:proofErr w:type="spellEnd"/>
            <w:r w:rsidRPr="00905548">
              <w:rPr>
                <w:rFonts w:eastAsia="Calibri" w:cstheme="minorHAnsi"/>
                <w:sz w:val="22"/>
                <w:szCs w:val="22"/>
                <w:lang w:eastAsia="x-none"/>
              </w:rPr>
              <w:t xml:space="preserve"> and Maguire (2015) A</w:t>
            </w:r>
          </w:p>
        </w:tc>
        <w:tc>
          <w:tcPr>
            <w:tcW w:w="1446" w:type="dxa"/>
          </w:tcPr>
          <w:p w14:paraId="3F8A68C6"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Hippocampus</w:t>
            </w:r>
          </w:p>
        </w:tc>
        <w:tc>
          <w:tcPr>
            <w:tcW w:w="850" w:type="dxa"/>
          </w:tcPr>
          <w:p w14:paraId="72F3DA10"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17%</w:t>
            </w:r>
          </w:p>
        </w:tc>
        <w:tc>
          <w:tcPr>
            <w:tcW w:w="992" w:type="dxa"/>
          </w:tcPr>
          <w:p w14:paraId="10019DDD"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No data</w:t>
            </w:r>
          </w:p>
        </w:tc>
        <w:tc>
          <w:tcPr>
            <w:tcW w:w="993" w:type="dxa"/>
          </w:tcPr>
          <w:p w14:paraId="104D2A00" w14:textId="4383C080"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37%</w:t>
            </w:r>
          </w:p>
        </w:tc>
        <w:tc>
          <w:tcPr>
            <w:tcW w:w="992" w:type="dxa"/>
          </w:tcPr>
          <w:p w14:paraId="69522CFA" w14:textId="55E0B3D5"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1</w:t>
            </w:r>
          </w:p>
        </w:tc>
        <w:tc>
          <w:tcPr>
            <w:tcW w:w="992" w:type="dxa"/>
          </w:tcPr>
          <w:p w14:paraId="426C0805" w14:textId="4DDD5DD0"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w:t>
            </w:r>
            <w:r w:rsidR="000A0F2D">
              <w:rPr>
                <w:rFonts w:eastAsia="Calibri" w:cstheme="minorHAnsi"/>
                <w:lang w:eastAsia="x-none"/>
              </w:rPr>
              <w:t>7.07</w:t>
            </w:r>
          </w:p>
        </w:tc>
        <w:tc>
          <w:tcPr>
            <w:tcW w:w="809" w:type="dxa"/>
          </w:tcPr>
          <w:p w14:paraId="2911D91D" w14:textId="26AC7E0A"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24</w:t>
            </w:r>
          </w:p>
        </w:tc>
      </w:tr>
      <w:tr w:rsidR="005E2622" w:rsidRPr="00905548" w14:paraId="65AC0161" w14:textId="77777777" w:rsidTr="005E2622">
        <w:tc>
          <w:tcPr>
            <w:tcW w:w="1810" w:type="dxa"/>
          </w:tcPr>
          <w:p w14:paraId="4FCB2D62" w14:textId="77777777" w:rsidR="005E2622" w:rsidRPr="00905548" w:rsidRDefault="005E2622" w:rsidP="005E2622">
            <w:pPr>
              <w:spacing w:before="240" w:after="240" w:line="276" w:lineRule="auto"/>
              <w:rPr>
                <w:rFonts w:eastAsia="Calibri" w:cstheme="minorHAnsi"/>
                <w:sz w:val="22"/>
                <w:szCs w:val="22"/>
                <w:lang w:eastAsia="x-none"/>
              </w:rPr>
            </w:pPr>
            <w:proofErr w:type="spellStart"/>
            <w:r w:rsidRPr="00905548">
              <w:rPr>
                <w:rFonts w:eastAsia="Calibri" w:cstheme="minorHAnsi"/>
                <w:sz w:val="22"/>
                <w:szCs w:val="22"/>
                <w:lang w:eastAsia="x-none"/>
              </w:rPr>
              <w:t>MacKenzie</w:t>
            </w:r>
            <w:proofErr w:type="spellEnd"/>
            <w:r w:rsidRPr="00905548">
              <w:rPr>
                <w:rFonts w:eastAsia="Calibri" w:cstheme="minorHAnsi"/>
                <w:sz w:val="22"/>
                <w:szCs w:val="22"/>
                <w:lang w:eastAsia="x-none"/>
              </w:rPr>
              <w:t xml:space="preserve"> and </w:t>
            </w:r>
            <w:proofErr w:type="spellStart"/>
            <w:r w:rsidRPr="00905548">
              <w:rPr>
                <w:rFonts w:eastAsia="Calibri" w:cstheme="minorHAnsi"/>
                <w:sz w:val="22"/>
                <w:szCs w:val="22"/>
                <w:lang w:eastAsia="x-none"/>
              </w:rPr>
              <w:t>Maquire</w:t>
            </w:r>
            <w:proofErr w:type="spellEnd"/>
            <w:r w:rsidRPr="00905548">
              <w:rPr>
                <w:rFonts w:eastAsia="Calibri" w:cstheme="minorHAnsi"/>
                <w:sz w:val="22"/>
                <w:szCs w:val="22"/>
                <w:lang w:eastAsia="x-none"/>
              </w:rPr>
              <w:t xml:space="preserve"> (2015) B</w:t>
            </w:r>
          </w:p>
        </w:tc>
        <w:tc>
          <w:tcPr>
            <w:tcW w:w="1446" w:type="dxa"/>
          </w:tcPr>
          <w:p w14:paraId="4098F4F3"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Hippocampus</w:t>
            </w:r>
          </w:p>
        </w:tc>
        <w:tc>
          <w:tcPr>
            <w:tcW w:w="850" w:type="dxa"/>
          </w:tcPr>
          <w:p w14:paraId="7A4AEF96"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4%</w:t>
            </w:r>
          </w:p>
        </w:tc>
        <w:tc>
          <w:tcPr>
            <w:tcW w:w="992" w:type="dxa"/>
          </w:tcPr>
          <w:p w14:paraId="27D651E4"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No data</w:t>
            </w:r>
          </w:p>
        </w:tc>
        <w:tc>
          <w:tcPr>
            <w:tcW w:w="993" w:type="dxa"/>
          </w:tcPr>
          <w:p w14:paraId="6D8CA7FB" w14:textId="307CD6BA"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2%</w:t>
            </w:r>
          </w:p>
        </w:tc>
        <w:tc>
          <w:tcPr>
            <w:tcW w:w="992" w:type="dxa"/>
          </w:tcPr>
          <w:p w14:paraId="28C2EDBA" w14:textId="1808FB2E"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-8</w:t>
            </w:r>
          </w:p>
        </w:tc>
        <w:tc>
          <w:tcPr>
            <w:tcW w:w="992" w:type="dxa"/>
          </w:tcPr>
          <w:p w14:paraId="54252019" w14:textId="3AAFD12A"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w:t>
            </w:r>
            <w:r w:rsidR="000A0F2D">
              <w:rPr>
                <w:rFonts w:eastAsia="Calibri" w:cstheme="minorHAnsi"/>
                <w:lang w:eastAsia="x-none"/>
              </w:rPr>
              <w:t>8.45</w:t>
            </w:r>
          </w:p>
        </w:tc>
        <w:tc>
          <w:tcPr>
            <w:tcW w:w="809" w:type="dxa"/>
          </w:tcPr>
          <w:p w14:paraId="6410702B" w14:textId="457C7F1C"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23</w:t>
            </w:r>
          </w:p>
        </w:tc>
      </w:tr>
      <w:tr w:rsidR="005E2622" w:rsidRPr="00905548" w14:paraId="6B0868CB" w14:textId="77777777" w:rsidTr="005E2622">
        <w:tc>
          <w:tcPr>
            <w:tcW w:w="1810" w:type="dxa"/>
          </w:tcPr>
          <w:p w14:paraId="12BDC553" w14:textId="77777777" w:rsidR="005E2622" w:rsidRPr="00905548" w:rsidRDefault="005E2622" w:rsidP="005E2622">
            <w:pPr>
              <w:spacing w:before="240" w:after="240" w:line="276" w:lineRule="auto"/>
              <w:rPr>
                <w:rFonts w:eastAsia="Calibri" w:cstheme="minorHAnsi"/>
                <w:sz w:val="22"/>
                <w:szCs w:val="22"/>
                <w:lang w:eastAsia="x-none"/>
              </w:rPr>
            </w:pPr>
            <w:r w:rsidRPr="00905548">
              <w:rPr>
                <w:rFonts w:eastAsia="Calibri" w:cstheme="minorHAnsi"/>
                <w:sz w:val="22"/>
                <w:szCs w:val="22"/>
                <w:lang w:eastAsia="x-none"/>
              </w:rPr>
              <w:t>Mahadevan et al. (2015)</w:t>
            </w:r>
          </w:p>
        </w:tc>
        <w:tc>
          <w:tcPr>
            <w:tcW w:w="1446" w:type="dxa"/>
          </w:tcPr>
          <w:p w14:paraId="1547C7E3"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Hippocampus</w:t>
            </w:r>
          </w:p>
        </w:tc>
        <w:tc>
          <w:tcPr>
            <w:tcW w:w="850" w:type="dxa"/>
          </w:tcPr>
          <w:p w14:paraId="194B8A30"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20%</w:t>
            </w:r>
          </w:p>
        </w:tc>
        <w:tc>
          <w:tcPr>
            <w:tcW w:w="992" w:type="dxa"/>
          </w:tcPr>
          <w:p w14:paraId="02010F02"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No data</w:t>
            </w:r>
          </w:p>
        </w:tc>
        <w:tc>
          <w:tcPr>
            <w:tcW w:w="993" w:type="dxa"/>
          </w:tcPr>
          <w:p w14:paraId="6EEC44BC" w14:textId="40466A72"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20%</w:t>
            </w:r>
          </w:p>
        </w:tc>
        <w:tc>
          <w:tcPr>
            <w:tcW w:w="992" w:type="dxa"/>
          </w:tcPr>
          <w:p w14:paraId="3D9A2366" w14:textId="3E2E3CD0"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No data</w:t>
            </w:r>
          </w:p>
        </w:tc>
        <w:tc>
          <w:tcPr>
            <w:tcW w:w="992" w:type="dxa"/>
          </w:tcPr>
          <w:p w14:paraId="443C5CFD" w14:textId="3928D4A3" w:rsidR="005E2622" w:rsidRPr="00905548" w:rsidRDefault="000A0F2D" w:rsidP="005E2622">
            <w:pPr>
              <w:spacing w:before="240" w:after="240" w:line="276" w:lineRule="auto"/>
              <w:jc w:val="both"/>
              <w:rPr>
                <w:rFonts w:eastAsia="Calibri" w:cstheme="minorHAnsi"/>
                <w:lang w:eastAsia="x-none"/>
              </w:rPr>
            </w:pPr>
            <w:r>
              <w:rPr>
                <w:rFonts w:eastAsia="Calibri" w:cstheme="minorHAnsi"/>
                <w:lang w:eastAsia="x-none"/>
              </w:rPr>
              <w:t>No data</w:t>
            </w:r>
          </w:p>
        </w:tc>
        <w:tc>
          <w:tcPr>
            <w:tcW w:w="809" w:type="dxa"/>
          </w:tcPr>
          <w:p w14:paraId="7DA982B6" w14:textId="2F4D5180"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20</w:t>
            </w:r>
          </w:p>
        </w:tc>
      </w:tr>
      <w:tr w:rsidR="005E2622" w:rsidRPr="00905548" w14:paraId="5D4A9A9A" w14:textId="77777777" w:rsidTr="005E2622">
        <w:tc>
          <w:tcPr>
            <w:tcW w:w="1810" w:type="dxa"/>
          </w:tcPr>
          <w:p w14:paraId="3CA91B13" w14:textId="77777777" w:rsidR="005E2622" w:rsidRPr="00905548" w:rsidRDefault="005E2622" w:rsidP="005E2622">
            <w:pPr>
              <w:spacing w:before="240" w:after="240" w:line="276" w:lineRule="auto"/>
              <w:rPr>
                <w:rFonts w:eastAsia="Calibri" w:cstheme="minorHAnsi"/>
                <w:sz w:val="22"/>
                <w:szCs w:val="22"/>
                <w:lang w:eastAsia="x-none"/>
              </w:rPr>
            </w:pPr>
            <w:proofErr w:type="spellStart"/>
            <w:r w:rsidRPr="00905548">
              <w:rPr>
                <w:rFonts w:eastAsia="Calibri" w:cstheme="minorHAnsi"/>
                <w:sz w:val="22"/>
                <w:szCs w:val="22"/>
                <w:lang w:eastAsia="x-none"/>
              </w:rPr>
              <w:t>Ferrini</w:t>
            </w:r>
            <w:proofErr w:type="spellEnd"/>
            <w:r w:rsidRPr="00905548">
              <w:rPr>
                <w:rFonts w:eastAsia="Calibri" w:cstheme="minorHAnsi"/>
                <w:sz w:val="22"/>
                <w:szCs w:val="22"/>
                <w:lang w:eastAsia="x-none"/>
              </w:rPr>
              <w:t xml:space="preserve"> et al. (2013)</w:t>
            </w:r>
          </w:p>
        </w:tc>
        <w:tc>
          <w:tcPr>
            <w:tcW w:w="1446" w:type="dxa"/>
          </w:tcPr>
          <w:p w14:paraId="3E806DF6"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Spinal cord</w:t>
            </w:r>
          </w:p>
        </w:tc>
        <w:tc>
          <w:tcPr>
            <w:tcW w:w="850" w:type="dxa"/>
          </w:tcPr>
          <w:p w14:paraId="12A87DEC"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45%</w:t>
            </w:r>
          </w:p>
        </w:tc>
        <w:tc>
          <w:tcPr>
            <w:tcW w:w="992" w:type="dxa"/>
          </w:tcPr>
          <w:p w14:paraId="64F37EC7"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No data</w:t>
            </w:r>
          </w:p>
        </w:tc>
        <w:tc>
          <w:tcPr>
            <w:tcW w:w="993" w:type="dxa"/>
          </w:tcPr>
          <w:p w14:paraId="52CBF44A" w14:textId="686E7F30"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42%</w:t>
            </w:r>
          </w:p>
        </w:tc>
        <w:tc>
          <w:tcPr>
            <w:tcW w:w="992" w:type="dxa"/>
          </w:tcPr>
          <w:p w14:paraId="6966CB51" w14:textId="0EB6E650" w:rsidR="005E2622" w:rsidRPr="00905548" w:rsidRDefault="00564DB2" w:rsidP="005E2622">
            <w:pPr>
              <w:spacing w:before="240" w:after="240" w:line="276" w:lineRule="auto"/>
              <w:jc w:val="both"/>
              <w:rPr>
                <w:rFonts w:eastAsia="Calibri" w:cstheme="minorHAnsi"/>
                <w:lang w:eastAsia="x-none"/>
              </w:rPr>
            </w:pPr>
            <w:r>
              <w:rPr>
                <w:rFonts w:eastAsia="Calibri" w:cstheme="minorHAnsi"/>
                <w:lang w:eastAsia="x-none"/>
              </w:rPr>
              <w:t>0</w:t>
            </w:r>
          </w:p>
        </w:tc>
        <w:tc>
          <w:tcPr>
            <w:tcW w:w="992" w:type="dxa"/>
          </w:tcPr>
          <w:p w14:paraId="4B727AB7" w14:textId="596D3D6F" w:rsidR="005E2622" w:rsidRPr="00905548" w:rsidRDefault="00564DB2" w:rsidP="005E2622">
            <w:pPr>
              <w:spacing w:before="240" w:after="240" w:line="276" w:lineRule="auto"/>
              <w:jc w:val="both"/>
              <w:rPr>
                <w:rFonts w:eastAsia="Calibri" w:cstheme="minorHAnsi"/>
                <w:lang w:eastAsia="x-none"/>
              </w:rPr>
            </w:pPr>
            <w:r>
              <w:rPr>
                <w:rFonts w:eastAsia="Calibri" w:cstheme="minorHAnsi"/>
                <w:lang w:eastAsia="x-none"/>
              </w:rPr>
              <w:t>-9</w:t>
            </w:r>
          </w:p>
        </w:tc>
        <w:tc>
          <w:tcPr>
            <w:tcW w:w="809" w:type="dxa"/>
          </w:tcPr>
          <w:p w14:paraId="6C539366" w14:textId="5AC8264F"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19</w:t>
            </w:r>
          </w:p>
        </w:tc>
      </w:tr>
      <w:tr w:rsidR="005E2622" w:rsidRPr="00905548" w14:paraId="79EC4A80" w14:textId="77777777" w:rsidTr="005E2622">
        <w:tc>
          <w:tcPr>
            <w:tcW w:w="1810" w:type="dxa"/>
          </w:tcPr>
          <w:p w14:paraId="1219EB2D" w14:textId="77777777" w:rsidR="005E2622" w:rsidRPr="00905548" w:rsidRDefault="005E2622" w:rsidP="005E2622">
            <w:pPr>
              <w:spacing w:before="240" w:after="240" w:line="276" w:lineRule="auto"/>
              <w:rPr>
                <w:rFonts w:eastAsia="Calibri" w:cstheme="minorHAnsi"/>
                <w:sz w:val="22"/>
                <w:szCs w:val="22"/>
                <w:lang w:eastAsia="x-none"/>
              </w:rPr>
            </w:pPr>
            <w:proofErr w:type="spellStart"/>
            <w:r w:rsidRPr="00905548">
              <w:rPr>
                <w:rFonts w:eastAsia="Calibri" w:cstheme="minorHAnsi"/>
                <w:sz w:val="22"/>
                <w:szCs w:val="22"/>
                <w:lang w:eastAsia="x-none"/>
              </w:rPr>
              <w:t>Coull</w:t>
            </w:r>
            <w:proofErr w:type="spellEnd"/>
            <w:r w:rsidRPr="00905548">
              <w:rPr>
                <w:rFonts w:eastAsia="Calibri" w:cstheme="minorHAnsi"/>
                <w:sz w:val="22"/>
                <w:szCs w:val="22"/>
                <w:lang w:eastAsia="x-none"/>
              </w:rPr>
              <w:t xml:space="preserve"> et al. (2003)</w:t>
            </w:r>
          </w:p>
        </w:tc>
        <w:tc>
          <w:tcPr>
            <w:tcW w:w="1446" w:type="dxa"/>
          </w:tcPr>
          <w:p w14:paraId="075FE00A"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Spinal cord</w:t>
            </w:r>
          </w:p>
        </w:tc>
        <w:tc>
          <w:tcPr>
            <w:tcW w:w="850" w:type="dxa"/>
          </w:tcPr>
          <w:p w14:paraId="3B7E4159"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75%</w:t>
            </w:r>
          </w:p>
        </w:tc>
        <w:tc>
          <w:tcPr>
            <w:tcW w:w="992" w:type="dxa"/>
          </w:tcPr>
          <w:p w14:paraId="759DC0E1" w14:textId="77777777"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No data</w:t>
            </w:r>
          </w:p>
        </w:tc>
        <w:tc>
          <w:tcPr>
            <w:tcW w:w="993" w:type="dxa"/>
          </w:tcPr>
          <w:p w14:paraId="235F3C42" w14:textId="7212443A" w:rsidR="005E2622" w:rsidRPr="00905548" w:rsidRDefault="005E2622" w:rsidP="005E2622">
            <w:pPr>
              <w:spacing w:before="240" w:after="240" w:line="276" w:lineRule="auto"/>
              <w:jc w:val="both"/>
              <w:rPr>
                <w:rFonts w:eastAsia="Calibri" w:cstheme="minorHAnsi"/>
                <w:lang w:eastAsia="x-none"/>
              </w:rPr>
            </w:pPr>
            <w:r w:rsidRPr="00905548">
              <w:rPr>
                <w:rFonts w:eastAsia="Calibri" w:cstheme="minorHAnsi"/>
                <w:sz w:val="22"/>
                <w:szCs w:val="22"/>
                <w:lang w:val="x-none" w:eastAsia="x-none"/>
              </w:rPr>
              <w:t>↑</w:t>
            </w:r>
            <w:r w:rsidRPr="00905548">
              <w:rPr>
                <w:rFonts w:eastAsia="Calibri" w:cstheme="minorHAnsi"/>
                <w:sz w:val="22"/>
                <w:szCs w:val="22"/>
                <w:lang w:eastAsia="x-none"/>
              </w:rPr>
              <w:t xml:space="preserve"> 151%</w:t>
            </w:r>
          </w:p>
        </w:tc>
        <w:tc>
          <w:tcPr>
            <w:tcW w:w="992" w:type="dxa"/>
          </w:tcPr>
          <w:p w14:paraId="4691C8BE" w14:textId="19ACB269" w:rsidR="005E2622" w:rsidRPr="00905548" w:rsidRDefault="00564DB2" w:rsidP="005E2622">
            <w:pPr>
              <w:spacing w:before="240" w:after="240" w:line="276" w:lineRule="auto"/>
              <w:jc w:val="both"/>
              <w:rPr>
                <w:rFonts w:eastAsia="Calibri" w:cstheme="minorHAnsi"/>
                <w:lang w:eastAsia="x-none"/>
              </w:rPr>
            </w:pPr>
            <w:r>
              <w:rPr>
                <w:rFonts w:eastAsia="Calibri" w:cstheme="minorHAnsi"/>
                <w:lang w:eastAsia="x-none"/>
              </w:rPr>
              <w:t>-1</w:t>
            </w:r>
          </w:p>
        </w:tc>
        <w:tc>
          <w:tcPr>
            <w:tcW w:w="992" w:type="dxa"/>
          </w:tcPr>
          <w:p w14:paraId="3D14B0CD" w14:textId="37ADF31C" w:rsidR="005E2622" w:rsidRPr="00905548" w:rsidRDefault="00564DB2" w:rsidP="005E2622">
            <w:pPr>
              <w:spacing w:before="240" w:after="240" w:line="276" w:lineRule="auto"/>
              <w:jc w:val="both"/>
              <w:rPr>
                <w:rFonts w:eastAsia="Calibri" w:cstheme="minorHAnsi"/>
                <w:lang w:eastAsia="x-none"/>
              </w:rPr>
            </w:pPr>
            <w:r>
              <w:rPr>
                <w:rFonts w:eastAsia="Calibri" w:cstheme="minorHAnsi"/>
                <w:lang w:eastAsia="x-none"/>
              </w:rPr>
              <w:t>-24.6</w:t>
            </w:r>
          </w:p>
        </w:tc>
        <w:tc>
          <w:tcPr>
            <w:tcW w:w="809" w:type="dxa"/>
          </w:tcPr>
          <w:p w14:paraId="3FFD77DE" w14:textId="01DAAC68" w:rsidR="005E2622" w:rsidRPr="00905548" w:rsidRDefault="005E2622" w:rsidP="005E2622">
            <w:pPr>
              <w:spacing w:before="240" w:after="240" w:line="276" w:lineRule="auto"/>
              <w:jc w:val="both"/>
              <w:rPr>
                <w:rFonts w:eastAsia="Calibri" w:cstheme="minorHAnsi"/>
                <w:sz w:val="22"/>
                <w:szCs w:val="22"/>
                <w:lang w:eastAsia="x-none"/>
              </w:rPr>
            </w:pPr>
            <w:r w:rsidRPr="00905548">
              <w:rPr>
                <w:rFonts w:eastAsia="Calibri" w:cstheme="minorHAnsi"/>
                <w:sz w:val="22"/>
                <w:szCs w:val="22"/>
                <w:lang w:eastAsia="x-none"/>
              </w:rPr>
              <w:t>18</w:t>
            </w:r>
          </w:p>
        </w:tc>
      </w:tr>
      <w:tr w:rsidR="005E2622" w:rsidRPr="00905548" w14:paraId="7734BEA3" w14:textId="77777777" w:rsidTr="005E2622">
        <w:tc>
          <w:tcPr>
            <w:tcW w:w="5098" w:type="dxa"/>
            <w:gridSpan w:val="4"/>
          </w:tcPr>
          <w:p w14:paraId="52695DF0" w14:textId="4BB272AF" w:rsidR="005E2622" w:rsidRPr="00905548" w:rsidRDefault="005E2622" w:rsidP="005E2622">
            <w:pPr>
              <w:spacing w:before="240" w:after="240" w:line="276" w:lineRule="auto"/>
              <w:jc w:val="both"/>
              <w:rPr>
                <w:rFonts w:eastAsia="Calibri" w:cstheme="minorHAnsi"/>
                <w:lang w:eastAsia="x-none"/>
              </w:rPr>
            </w:pPr>
            <w:r>
              <w:rPr>
                <w:rFonts w:eastAsia="Calibri" w:cstheme="minorHAnsi"/>
                <w:b/>
                <w:lang w:eastAsia="x-none"/>
              </w:rPr>
              <w:t>R</w:t>
            </w:r>
            <w:r>
              <w:rPr>
                <w:rFonts w:eastAsia="Calibri" w:cstheme="minorHAnsi"/>
                <w:b/>
                <w:vertAlign w:val="superscript"/>
                <w:lang w:eastAsia="x-none"/>
              </w:rPr>
              <w:t>2</w:t>
            </w:r>
            <w:r>
              <w:rPr>
                <w:rFonts w:eastAsia="Calibri" w:cstheme="minorHAnsi"/>
                <w:b/>
                <w:lang w:eastAsia="x-none"/>
              </w:rPr>
              <w:t xml:space="preserve"> value for regression against </w:t>
            </w:r>
            <w:r w:rsidRPr="00905548">
              <w:rPr>
                <w:rFonts w:eastAsia="Calibri" w:cstheme="minorHAnsi"/>
                <w:b/>
                <w:sz w:val="22"/>
                <w:szCs w:val="22"/>
                <w:lang w:val="x-none" w:eastAsia="x-none"/>
              </w:rPr>
              <w:t>Δ</w:t>
            </w:r>
            <w:r w:rsidRPr="00905548">
              <w:rPr>
                <w:rFonts w:eastAsia="Calibri" w:cstheme="minorHAnsi"/>
                <w:b/>
                <w:sz w:val="22"/>
                <w:szCs w:val="22"/>
                <w:lang w:eastAsia="x-none"/>
              </w:rPr>
              <w:t xml:space="preserve"> KCC2</w:t>
            </w:r>
            <w:r>
              <w:rPr>
                <w:rFonts w:eastAsia="Calibri" w:cstheme="minorHAnsi"/>
                <w:b/>
                <w:sz w:val="22"/>
                <w:szCs w:val="22"/>
                <w:lang w:eastAsia="x-none"/>
              </w:rPr>
              <w:t xml:space="preserve"> percentage:</w:t>
            </w:r>
          </w:p>
        </w:tc>
        <w:tc>
          <w:tcPr>
            <w:tcW w:w="993" w:type="dxa"/>
          </w:tcPr>
          <w:p w14:paraId="2F459768" w14:textId="32CFCBA6"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 xml:space="preserve">0.83 </w:t>
            </w:r>
            <w:r w:rsidRPr="005E2622">
              <w:rPr>
                <w:rFonts w:eastAsia="Calibri" w:cstheme="minorHAnsi"/>
                <w:sz w:val="20"/>
                <w:szCs w:val="20"/>
                <w:lang w:eastAsia="x-none"/>
              </w:rPr>
              <w:t>(p&lt;0.001)</w:t>
            </w:r>
          </w:p>
        </w:tc>
        <w:tc>
          <w:tcPr>
            <w:tcW w:w="992" w:type="dxa"/>
          </w:tcPr>
          <w:p w14:paraId="28D18828" w14:textId="16742E9B"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 xml:space="preserve">0.045 </w:t>
            </w:r>
            <w:r w:rsidRPr="005E2622">
              <w:rPr>
                <w:rFonts w:eastAsia="Calibri" w:cstheme="minorHAnsi"/>
                <w:sz w:val="20"/>
                <w:szCs w:val="20"/>
                <w:lang w:eastAsia="x-none"/>
              </w:rPr>
              <w:t>(p&lt;0.00</w:t>
            </w:r>
            <w:r>
              <w:rPr>
                <w:rFonts w:eastAsia="Calibri" w:cstheme="minorHAnsi"/>
                <w:sz w:val="20"/>
                <w:szCs w:val="20"/>
                <w:lang w:eastAsia="x-none"/>
              </w:rPr>
              <w:t>5</w:t>
            </w:r>
            <w:r w:rsidRPr="005E2622">
              <w:rPr>
                <w:rFonts w:eastAsia="Calibri" w:cstheme="minorHAnsi"/>
                <w:sz w:val="20"/>
                <w:szCs w:val="20"/>
                <w:lang w:eastAsia="x-none"/>
              </w:rPr>
              <w:t>)</w:t>
            </w:r>
          </w:p>
        </w:tc>
        <w:tc>
          <w:tcPr>
            <w:tcW w:w="992" w:type="dxa"/>
          </w:tcPr>
          <w:p w14:paraId="1BCE34BE" w14:textId="7683B7E7" w:rsidR="005E2622" w:rsidRPr="00905548" w:rsidRDefault="005E2622" w:rsidP="005E2622">
            <w:pPr>
              <w:spacing w:before="240" w:after="240" w:line="276" w:lineRule="auto"/>
              <w:jc w:val="both"/>
              <w:rPr>
                <w:rFonts w:eastAsia="Calibri" w:cstheme="minorHAnsi"/>
                <w:lang w:eastAsia="x-none"/>
              </w:rPr>
            </w:pPr>
            <w:r>
              <w:rPr>
                <w:rFonts w:eastAsia="Calibri" w:cstheme="minorHAnsi"/>
                <w:lang w:eastAsia="x-none"/>
              </w:rPr>
              <w:t xml:space="preserve">0.796 </w:t>
            </w:r>
            <w:r w:rsidRPr="005E2622">
              <w:rPr>
                <w:rFonts w:eastAsia="Calibri" w:cstheme="minorHAnsi"/>
                <w:sz w:val="20"/>
                <w:szCs w:val="20"/>
                <w:lang w:eastAsia="x-none"/>
              </w:rPr>
              <w:t>(p&lt;0.001)</w:t>
            </w:r>
          </w:p>
        </w:tc>
        <w:tc>
          <w:tcPr>
            <w:tcW w:w="809" w:type="dxa"/>
            <w:shd w:val="clear" w:color="auto" w:fill="000000" w:themeFill="text1"/>
          </w:tcPr>
          <w:p w14:paraId="50CA2D32" w14:textId="09775025" w:rsidR="005E2622" w:rsidRPr="00905548" w:rsidRDefault="005E2622" w:rsidP="005E2622">
            <w:pPr>
              <w:spacing w:before="240" w:after="240" w:line="276" w:lineRule="auto"/>
              <w:jc w:val="both"/>
              <w:rPr>
                <w:rFonts w:eastAsia="Calibri" w:cstheme="minorHAnsi"/>
                <w:lang w:eastAsia="x-none"/>
              </w:rPr>
            </w:pPr>
          </w:p>
        </w:tc>
      </w:tr>
    </w:tbl>
    <w:p w14:paraId="78F2FBF2" w14:textId="77777777" w:rsidR="00B560D3" w:rsidRPr="00B560D3" w:rsidRDefault="00B560D3" w:rsidP="00B560D3">
      <w:pPr>
        <w:spacing w:after="0" w:line="240" w:lineRule="auto"/>
        <w:jc w:val="both"/>
        <w:rPr>
          <w:rFonts w:eastAsia="Calibri" w:cstheme="minorHAnsi"/>
          <w:lang w:val="x-none" w:eastAsia="x-none"/>
        </w:rPr>
      </w:pPr>
    </w:p>
    <w:p w14:paraId="64F0D833" w14:textId="2259C379" w:rsidR="00905548" w:rsidRDefault="0061279D" w:rsidP="00AE35F0">
      <w:pPr>
        <w:spacing w:after="0" w:line="480" w:lineRule="auto"/>
        <w:jc w:val="both"/>
        <w:rPr>
          <w:rFonts w:eastAsia="Calibri" w:cstheme="minorHAnsi"/>
          <w:i/>
          <w:lang w:eastAsia="x-none"/>
        </w:rPr>
      </w:pPr>
      <w:r w:rsidRPr="0061279D">
        <w:rPr>
          <w:rFonts w:eastAsia="Calibri" w:cstheme="minorHAnsi"/>
          <w:i/>
          <w:u w:val="single"/>
          <w:lang w:eastAsia="x-none"/>
        </w:rPr>
        <w:t>Table</w:t>
      </w:r>
      <w:r w:rsidR="008F1E96">
        <w:rPr>
          <w:rFonts w:eastAsia="Calibri" w:cstheme="minorHAnsi"/>
          <w:i/>
          <w:u w:val="single"/>
          <w:lang w:eastAsia="x-none"/>
        </w:rPr>
        <w:t xml:space="preserve"> </w:t>
      </w:r>
      <w:r w:rsidR="00DE24F4">
        <w:rPr>
          <w:rFonts w:eastAsia="Calibri" w:cstheme="minorHAnsi"/>
          <w:i/>
          <w:u w:val="single"/>
          <w:lang w:eastAsia="x-none"/>
        </w:rPr>
        <w:t>S2-</w:t>
      </w:r>
      <w:r w:rsidR="008F1E96">
        <w:rPr>
          <w:rFonts w:eastAsia="Calibri" w:cstheme="minorHAnsi"/>
          <w:i/>
          <w:u w:val="single"/>
          <w:lang w:eastAsia="x-none"/>
        </w:rPr>
        <w:t>1</w:t>
      </w:r>
      <w:r w:rsidRPr="0061279D">
        <w:rPr>
          <w:rFonts w:eastAsia="Calibri" w:cstheme="minorHAnsi"/>
          <w:i/>
          <w:u w:val="single"/>
          <w:lang w:eastAsia="x-none"/>
        </w:rPr>
        <w:t>: Changes in the activity of cation chloride co-transporters are associated with changes in intracellular chloride concentration.</w:t>
      </w:r>
      <w:r w:rsidRPr="0061279D">
        <w:rPr>
          <w:rFonts w:eastAsia="Calibri" w:cstheme="minorHAnsi"/>
          <w:i/>
          <w:lang w:eastAsia="x-none"/>
        </w:rPr>
        <w:t xml:space="preserve"> For each study, the shift in the chloride gradient, change in KCC2 expression, and change in NKCC1 expression was extracted. NKCC1 was assumed to be unlikely to </w:t>
      </w:r>
      <w:proofErr w:type="spellStart"/>
      <w:r w:rsidRPr="0061279D">
        <w:rPr>
          <w:rFonts w:eastAsia="Calibri" w:cstheme="minorHAnsi"/>
          <w:i/>
          <w:lang w:eastAsia="x-none"/>
        </w:rPr>
        <w:t>alter</w:t>
      </w:r>
      <w:proofErr w:type="spellEnd"/>
      <w:r w:rsidRPr="0061279D">
        <w:rPr>
          <w:rFonts w:eastAsia="Calibri" w:cstheme="minorHAnsi"/>
          <w:i/>
          <w:lang w:eastAsia="x-none"/>
        </w:rPr>
        <w:t xml:space="preserve"> chloride homeostasis as adult tissue only was considered (Ben-Ari, 2002), although studies reporting </w:t>
      </w:r>
      <w:r w:rsidRPr="0061279D">
        <w:rPr>
          <w:rFonts w:eastAsia="Calibri" w:cstheme="minorHAnsi"/>
          <w:i/>
          <w:lang w:eastAsia="x-none"/>
        </w:rPr>
        <w:lastRenderedPageBreak/>
        <w:t>non</w:t>
      </w:r>
      <w:r w:rsidR="00DE24F4">
        <w:rPr>
          <w:rFonts w:eastAsia="Calibri" w:cstheme="minorHAnsi"/>
          <w:i/>
          <w:lang w:eastAsia="x-none"/>
        </w:rPr>
        <w:t>-</w:t>
      </w:r>
      <w:r w:rsidRPr="0061279D">
        <w:rPr>
          <w:rFonts w:eastAsia="Calibri" w:cstheme="minorHAnsi"/>
          <w:i/>
          <w:lang w:eastAsia="x-none"/>
        </w:rPr>
        <w:t>sig</w:t>
      </w:r>
      <w:r w:rsidR="00DE24F4">
        <w:rPr>
          <w:rFonts w:eastAsia="Calibri" w:cstheme="minorHAnsi"/>
          <w:i/>
          <w:lang w:eastAsia="x-none"/>
        </w:rPr>
        <w:t>ni</w:t>
      </w:r>
      <w:r w:rsidRPr="0061279D">
        <w:rPr>
          <w:rFonts w:eastAsia="Calibri" w:cstheme="minorHAnsi"/>
          <w:i/>
          <w:lang w:eastAsia="x-none"/>
        </w:rPr>
        <w:t>ﬁcant changes in NKCC1 expression were weighted higher than those that did not test NKCC1 expression. However, when studies also reported signiﬁcant expression changes in NKCC1 or functional inhibition conﬁrming that NKCC1 was cont</w:t>
      </w:r>
      <w:bookmarkStart w:id="0" w:name="_GoBack"/>
      <w:bookmarkEnd w:id="0"/>
      <w:r w:rsidRPr="0061279D">
        <w:rPr>
          <w:rFonts w:eastAsia="Calibri" w:cstheme="minorHAnsi"/>
          <w:i/>
          <w:lang w:eastAsia="x-none"/>
        </w:rPr>
        <w:t>ributing towards the disease-mediated shift in chloride concentration, they were excluded.</w:t>
      </w:r>
      <w:r w:rsidR="00905548">
        <w:rPr>
          <w:rFonts w:eastAsia="Calibri" w:cstheme="minorHAnsi"/>
          <w:i/>
          <w:lang w:eastAsia="x-none"/>
        </w:rPr>
        <w:br w:type="page"/>
      </w:r>
    </w:p>
    <w:tbl>
      <w:tblPr>
        <w:tblStyle w:val="TableGrid"/>
        <w:tblW w:w="0" w:type="auto"/>
        <w:tblBorders>
          <w:bottom w:val="none" w:sz="0" w:space="0" w:color="auto"/>
        </w:tblBorders>
        <w:tblLook w:val="04A0" w:firstRow="1" w:lastRow="0" w:firstColumn="1" w:lastColumn="0" w:noHBand="0" w:noVBand="1"/>
      </w:tblPr>
      <w:tblGrid>
        <w:gridCol w:w="3003"/>
        <w:gridCol w:w="3003"/>
        <w:gridCol w:w="3004"/>
      </w:tblGrid>
      <w:tr w:rsidR="0061279D" w:rsidRPr="00AC4261" w14:paraId="64B1ADDC" w14:textId="77777777" w:rsidTr="0061279D">
        <w:tc>
          <w:tcPr>
            <w:tcW w:w="6006" w:type="dxa"/>
            <w:gridSpan w:val="2"/>
          </w:tcPr>
          <w:p w14:paraId="5803E9E8" w14:textId="5BFD5F77" w:rsidR="0061279D" w:rsidRPr="00AC4261" w:rsidRDefault="0061279D" w:rsidP="00905548">
            <w:pPr>
              <w:spacing w:before="240" w:line="276" w:lineRule="auto"/>
              <w:rPr>
                <w:rFonts w:cstheme="minorHAnsi"/>
                <w:b/>
              </w:rPr>
            </w:pPr>
            <w:r w:rsidRPr="00AC4261">
              <w:rPr>
                <w:rFonts w:cstheme="minorHAnsi"/>
                <w:b/>
              </w:rPr>
              <w:lastRenderedPageBreak/>
              <w:t>Category</w:t>
            </w:r>
          </w:p>
        </w:tc>
        <w:tc>
          <w:tcPr>
            <w:tcW w:w="3004" w:type="dxa"/>
          </w:tcPr>
          <w:p w14:paraId="293155B4" w14:textId="11023FFC" w:rsidR="0061279D" w:rsidRPr="00AC4261" w:rsidRDefault="0061279D" w:rsidP="00905548">
            <w:pPr>
              <w:spacing w:before="240" w:line="276" w:lineRule="auto"/>
              <w:rPr>
                <w:rFonts w:cstheme="minorHAnsi"/>
                <w:b/>
              </w:rPr>
            </w:pPr>
            <w:r w:rsidRPr="00AC4261">
              <w:rPr>
                <w:rFonts w:cstheme="minorHAnsi"/>
                <w:b/>
              </w:rPr>
              <w:t>Score</w:t>
            </w:r>
          </w:p>
        </w:tc>
      </w:tr>
      <w:tr w:rsidR="009D61F5" w14:paraId="4E64AD80" w14:textId="77777777" w:rsidTr="00116E7A">
        <w:tc>
          <w:tcPr>
            <w:tcW w:w="9010" w:type="dxa"/>
            <w:gridSpan w:val="3"/>
          </w:tcPr>
          <w:p w14:paraId="5ABE3784" w14:textId="682D3255" w:rsidR="009D61F5" w:rsidRPr="009D61F5" w:rsidRDefault="009D61F5" w:rsidP="00905548">
            <w:pPr>
              <w:spacing w:before="240" w:line="276" w:lineRule="auto"/>
              <w:rPr>
                <w:rFonts w:cstheme="minorHAnsi"/>
                <w:b/>
              </w:rPr>
            </w:pPr>
            <w:r w:rsidRPr="009D61F5">
              <w:rPr>
                <w:rFonts w:cstheme="minorHAnsi"/>
                <w:b/>
              </w:rPr>
              <w:t>Experimental preparation</w:t>
            </w:r>
          </w:p>
        </w:tc>
      </w:tr>
      <w:tr w:rsidR="0061279D" w14:paraId="688998B6" w14:textId="77777777" w:rsidTr="0061279D">
        <w:tc>
          <w:tcPr>
            <w:tcW w:w="3003" w:type="dxa"/>
          </w:tcPr>
          <w:p w14:paraId="0760EC95" w14:textId="22A18A44" w:rsidR="0061279D" w:rsidRDefault="0061279D" w:rsidP="00905548">
            <w:pPr>
              <w:spacing w:before="240" w:line="276" w:lineRule="auto"/>
              <w:rPr>
                <w:rFonts w:cstheme="minorHAnsi"/>
              </w:rPr>
            </w:pPr>
            <w:r>
              <w:rPr>
                <w:rFonts w:cstheme="minorHAnsi"/>
              </w:rPr>
              <w:t>Region</w:t>
            </w:r>
          </w:p>
        </w:tc>
        <w:tc>
          <w:tcPr>
            <w:tcW w:w="3003" w:type="dxa"/>
          </w:tcPr>
          <w:p w14:paraId="2C60C4E1" w14:textId="3D763029" w:rsidR="0061279D" w:rsidRPr="0061279D" w:rsidRDefault="0061279D" w:rsidP="00905548">
            <w:pPr>
              <w:spacing w:before="240" w:line="276" w:lineRule="auto"/>
              <w:rPr>
                <w:rFonts w:cstheme="minorHAnsi"/>
                <w:i/>
              </w:rPr>
            </w:pPr>
            <w:r>
              <w:rPr>
                <w:rFonts w:cstheme="minorHAnsi"/>
                <w:i/>
              </w:rPr>
              <w:t>Cortical brain tissue</w:t>
            </w:r>
          </w:p>
        </w:tc>
        <w:tc>
          <w:tcPr>
            <w:tcW w:w="3004" w:type="dxa"/>
          </w:tcPr>
          <w:p w14:paraId="176DC0C9" w14:textId="1932B9AE" w:rsidR="0061279D" w:rsidRDefault="0061279D" w:rsidP="00905548">
            <w:pPr>
              <w:spacing w:before="240" w:line="276" w:lineRule="auto"/>
              <w:rPr>
                <w:rFonts w:cstheme="minorHAnsi"/>
              </w:rPr>
            </w:pPr>
            <w:r>
              <w:rPr>
                <w:rFonts w:cstheme="minorHAnsi"/>
              </w:rPr>
              <w:t>2</w:t>
            </w:r>
          </w:p>
        </w:tc>
      </w:tr>
      <w:tr w:rsidR="0061279D" w14:paraId="447DBC99" w14:textId="77777777" w:rsidTr="0061279D">
        <w:tc>
          <w:tcPr>
            <w:tcW w:w="3003" w:type="dxa"/>
          </w:tcPr>
          <w:p w14:paraId="41C10F05" w14:textId="77777777" w:rsidR="0061279D" w:rsidRDefault="0061279D" w:rsidP="00905548">
            <w:pPr>
              <w:spacing w:before="240" w:line="276" w:lineRule="auto"/>
              <w:rPr>
                <w:rFonts w:cstheme="minorHAnsi"/>
              </w:rPr>
            </w:pPr>
          </w:p>
        </w:tc>
        <w:tc>
          <w:tcPr>
            <w:tcW w:w="3003" w:type="dxa"/>
          </w:tcPr>
          <w:p w14:paraId="266A17BF" w14:textId="0AB2A108" w:rsidR="0061279D" w:rsidRDefault="0061279D" w:rsidP="00905548">
            <w:pPr>
              <w:spacing w:before="240" w:line="276" w:lineRule="auto"/>
              <w:rPr>
                <w:rFonts w:cstheme="minorHAnsi"/>
                <w:i/>
              </w:rPr>
            </w:pPr>
            <w:r>
              <w:rPr>
                <w:rFonts w:cstheme="minorHAnsi"/>
                <w:i/>
              </w:rPr>
              <w:t>Spinal cord tissue</w:t>
            </w:r>
          </w:p>
        </w:tc>
        <w:tc>
          <w:tcPr>
            <w:tcW w:w="3004" w:type="dxa"/>
          </w:tcPr>
          <w:p w14:paraId="4F1DC790" w14:textId="13E1C6F2" w:rsidR="0061279D" w:rsidRDefault="0061279D" w:rsidP="00905548">
            <w:pPr>
              <w:spacing w:before="240" w:line="276" w:lineRule="auto"/>
              <w:rPr>
                <w:rFonts w:cstheme="minorHAnsi"/>
              </w:rPr>
            </w:pPr>
            <w:r>
              <w:rPr>
                <w:rFonts w:cstheme="minorHAnsi"/>
              </w:rPr>
              <w:t>1</w:t>
            </w:r>
          </w:p>
        </w:tc>
      </w:tr>
      <w:tr w:rsidR="0061279D" w14:paraId="03D571FD" w14:textId="77777777" w:rsidTr="0061279D">
        <w:tc>
          <w:tcPr>
            <w:tcW w:w="3003" w:type="dxa"/>
          </w:tcPr>
          <w:p w14:paraId="244BF63A" w14:textId="46A5D388" w:rsidR="0061279D" w:rsidRDefault="0061279D" w:rsidP="00905548">
            <w:pPr>
              <w:spacing w:before="240" w:line="276" w:lineRule="auto"/>
              <w:rPr>
                <w:rFonts w:cstheme="minorHAnsi"/>
              </w:rPr>
            </w:pPr>
            <w:r>
              <w:rPr>
                <w:rFonts w:cstheme="minorHAnsi"/>
              </w:rPr>
              <w:t>Technique used</w:t>
            </w:r>
          </w:p>
        </w:tc>
        <w:tc>
          <w:tcPr>
            <w:tcW w:w="3003" w:type="dxa"/>
          </w:tcPr>
          <w:p w14:paraId="1131E6BD" w14:textId="0C6C575B" w:rsidR="0061279D" w:rsidRDefault="0061279D" w:rsidP="00905548">
            <w:pPr>
              <w:spacing w:before="240" w:line="276" w:lineRule="auto"/>
              <w:rPr>
                <w:rFonts w:cstheme="minorHAnsi"/>
                <w:i/>
              </w:rPr>
            </w:pPr>
            <w:r>
              <w:rPr>
                <w:rFonts w:cstheme="minorHAnsi"/>
                <w:i/>
              </w:rPr>
              <w:t>Acute tissue slice</w:t>
            </w:r>
          </w:p>
        </w:tc>
        <w:tc>
          <w:tcPr>
            <w:tcW w:w="3004" w:type="dxa"/>
          </w:tcPr>
          <w:p w14:paraId="426DA811" w14:textId="5D2AE144" w:rsidR="0061279D" w:rsidRDefault="0061279D" w:rsidP="00905548">
            <w:pPr>
              <w:spacing w:before="240" w:line="276" w:lineRule="auto"/>
              <w:rPr>
                <w:rFonts w:cstheme="minorHAnsi"/>
              </w:rPr>
            </w:pPr>
            <w:r>
              <w:rPr>
                <w:rFonts w:cstheme="minorHAnsi"/>
              </w:rPr>
              <w:t>3</w:t>
            </w:r>
          </w:p>
        </w:tc>
      </w:tr>
      <w:tr w:rsidR="0061279D" w14:paraId="7C380DA5" w14:textId="77777777" w:rsidTr="0061279D">
        <w:tc>
          <w:tcPr>
            <w:tcW w:w="3003" w:type="dxa"/>
          </w:tcPr>
          <w:p w14:paraId="2B3B0EB6" w14:textId="77777777" w:rsidR="0061279D" w:rsidRDefault="0061279D" w:rsidP="00905548">
            <w:pPr>
              <w:spacing w:before="240" w:line="276" w:lineRule="auto"/>
              <w:rPr>
                <w:rFonts w:cstheme="minorHAnsi"/>
              </w:rPr>
            </w:pPr>
          </w:p>
        </w:tc>
        <w:tc>
          <w:tcPr>
            <w:tcW w:w="3003" w:type="dxa"/>
          </w:tcPr>
          <w:p w14:paraId="13B01D02" w14:textId="0F608921" w:rsidR="0061279D" w:rsidRDefault="0061279D" w:rsidP="00905548">
            <w:pPr>
              <w:spacing w:before="240" w:line="276" w:lineRule="auto"/>
              <w:rPr>
                <w:rFonts w:cstheme="minorHAnsi"/>
                <w:i/>
              </w:rPr>
            </w:pPr>
            <w:r>
              <w:rPr>
                <w:rFonts w:cstheme="minorHAnsi"/>
                <w:i/>
              </w:rPr>
              <w:t>Organotypic tissue slice</w:t>
            </w:r>
          </w:p>
        </w:tc>
        <w:tc>
          <w:tcPr>
            <w:tcW w:w="3004" w:type="dxa"/>
          </w:tcPr>
          <w:p w14:paraId="665594BD" w14:textId="2BDAC768" w:rsidR="0061279D" w:rsidRDefault="0061279D" w:rsidP="00905548">
            <w:pPr>
              <w:spacing w:before="240" w:line="276" w:lineRule="auto"/>
              <w:rPr>
                <w:rFonts w:cstheme="minorHAnsi"/>
              </w:rPr>
            </w:pPr>
            <w:r>
              <w:rPr>
                <w:rFonts w:cstheme="minorHAnsi"/>
              </w:rPr>
              <w:t>2</w:t>
            </w:r>
          </w:p>
        </w:tc>
      </w:tr>
      <w:tr w:rsidR="0061279D" w14:paraId="50C8FC36" w14:textId="77777777" w:rsidTr="0061279D">
        <w:tc>
          <w:tcPr>
            <w:tcW w:w="3003" w:type="dxa"/>
          </w:tcPr>
          <w:p w14:paraId="029224D5" w14:textId="77777777" w:rsidR="0061279D" w:rsidRDefault="0061279D" w:rsidP="00905548">
            <w:pPr>
              <w:spacing w:before="240" w:line="276" w:lineRule="auto"/>
              <w:rPr>
                <w:rFonts w:cstheme="minorHAnsi"/>
              </w:rPr>
            </w:pPr>
          </w:p>
        </w:tc>
        <w:tc>
          <w:tcPr>
            <w:tcW w:w="3003" w:type="dxa"/>
          </w:tcPr>
          <w:p w14:paraId="3B9BA6F1" w14:textId="2DA00AE0" w:rsidR="0061279D" w:rsidRDefault="0061279D" w:rsidP="00905548">
            <w:pPr>
              <w:spacing w:before="240" w:line="276" w:lineRule="auto"/>
              <w:rPr>
                <w:rFonts w:cstheme="minorHAnsi"/>
                <w:i/>
              </w:rPr>
            </w:pPr>
            <w:r>
              <w:rPr>
                <w:rFonts w:cstheme="minorHAnsi"/>
                <w:i/>
              </w:rPr>
              <w:t>Dissociated cell culture</w:t>
            </w:r>
          </w:p>
        </w:tc>
        <w:tc>
          <w:tcPr>
            <w:tcW w:w="3004" w:type="dxa"/>
          </w:tcPr>
          <w:p w14:paraId="5D6041CB" w14:textId="1F1CB3A5" w:rsidR="0061279D" w:rsidRDefault="0061279D" w:rsidP="00905548">
            <w:pPr>
              <w:spacing w:before="240" w:line="276" w:lineRule="auto"/>
              <w:rPr>
                <w:rFonts w:cstheme="minorHAnsi"/>
              </w:rPr>
            </w:pPr>
            <w:r>
              <w:rPr>
                <w:rFonts w:cstheme="minorHAnsi"/>
              </w:rPr>
              <w:t>1</w:t>
            </w:r>
          </w:p>
        </w:tc>
      </w:tr>
      <w:tr w:rsidR="009D61F5" w14:paraId="5FD59F06" w14:textId="77777777" w:rsidTr="003E32C6">
        <w:tc>
          <w:tcPr>
            <w:tcW w:w="9010" w:type="dxa"/>
            <w:gridSpan w:val="3"/>
          </w:tcPr>
          <w:p w14:paraId="058F26F1" w14:textId="119956D5" w:rsidR="009D61F5" w:rsidRPr="009D61F5" w:rsidRDefault="009D61F5" w:rsidP="00905548">
            <w:pPr>
              <w:spacing w:before="240" w:line="276" w:lineRule="auto"/>
              <w:rPr>
                <w:rFonts w:cstheme="minorHAnsi"/>
                <w:b/>
              </w:rPr>
            </w:pPr>
            <w:r w:rsidRPr="009D61F5">
              <w:rPr>
                <w:rFonts w:cstheme="minorHAnsi"/>
                <w:b/>
              </w:rPr>
              <w:t>KCC2 expression data</w:t>
            </w:r>
          </w:p>
        </w:tc>
      </w:tr>
      <w:tr w:rsidR="0061279D" w14:paraId="2B6544D3" w14:textId="77777777" w:rsidTr="0061279D">
        <w:tc>
          <w:tcPr>
            <w:tcW w:w="3003" w:type="dxa"/>
          </w:tcPr>
          <w:p w14:paraId="421360B6" w14:textId="6185C097" w:rsidR="0061279D" w:rsidRDefault="0061279D" w:rsidP="00905548">
            <w:pPr>
              <w:spacing w:before="240" w:line="276" w:lineRule="auto"/>
              <w:rPr>
                <w:rFonts w:cstheme="minorHAnsi"/>
              </w:rPr>
            </w:pPr>
            <w:r>
              <w:rPr>
                <w:rFonts w:cstheme="minorHAnsi"/>
              </w:rPr>
              <w:t>Technique used to measure KCC2 expression</w:t>
            </w:r>
          </w:p>
        </w:tc>
        <w:tc>
          <w:tcPr>
            <w:tcW w:w="3003" w:type="dxa"/>
          </w:tcPr>
          <w:p w14:paraId="7C71FADC" w14:textId="332835A0" w:rsidR="0061279D" w:rsidRDefault="0061279D" w:rsidP="00905548">
            <w:pPr>
              <w:spacing w:before="240" w:line="276" w:lineRule="auto"/>
              <w:rPr>
                <w:rFonts w:cstheme="minorHAnsi"/>
                <w:i/>
              </w:rPr>
            </w:pPr>
            <w:r>
              <w:rPr>
                <w:rFonts w:cstheme="minorHAnsi"/>
                <w:i/>
              </w:rPr>
              <w:t>RT-PCR</w:t>
            </w:r>
          </w:p>
        </w:tc>
        <w:tc>
          <w:tcPr>
            <w:tcW w:w="3004" w:type="dxa"/>
          </w:tcPr>
          <w:p w14:paraId="3BB1B478" w14:textId="34D9D551" w:rsidR="0061279D" w:rsidRDefault="0061279D" w:rsidP="00905548">
            <w:pPr>
              <w:spacing w:before="240" w:line="276" w:lineRule="auto"/>
              <w:rPr>
                <w:rFonts w:cstheme="minorHAnsi"/>
              </w:rPr>
            </w:pPr>
            <w:r>
              <w:rPr>
                <w:rFonts w:cstheme="minorHAnsi"/>
              </w:rPr>
              <w:t>3</w:t>
            </w:r>
          </w:p>
        </w:tc>
      </w:tr>
      <w:tr w:rsidR="0061279D" w14:paraId="6DAB0614" w14:textId="77777777" w:rsidTr="0061279D">
        <w:tc>
          <w:tcPr>
            <w:tcW w:w="3003" w:type="dxa"/>
          </w:tcPr>
          <w:p w14:paraId="47BF78DA" w14:textId="77777777" w:rsidR="0061279D" w:rsidRDefault="0061279D" w:rsidP="00905548">
            <w:pPr>
              <w:spacing w:before="240" w:line="276" w:lineRule="auto"/>
              <w:rPr>
                <w:rFonts w:cstheme="minorHAnsi"/>
              </w:rPr>
            </w:pPr>
          </w:p>
        </w:tc>
        <w:tc>
          <w:tcPr>
            <w:tcW w:w="3003" w:type="dxa"/>
          </w:tcPr>
          <w:p w14:paraId="178C1E50" w14:textId="53AD241C" w:rsidR="0061279D" w:rsidRDefault="0061279D" w:rsidP="00905548">
            <w:pPr>
              <w:spacing w:before="240" w:line="276" w:lineRule="auto"/>
              <w:rPr>
                <w:rFonts w:cstheme="minorHAnsi"/>
                <w:i/>
              </w:rPr>
            </w:pPr>
            <w:r>
              <w:rPr>
                <w:rFonts w:cstheme="minorHAnsi"/>
                <w:i/>
              </w:rPr>
              <w:t>Immunoblotting</w:t>
            </w:r>
          </w:p>
        </w:tc>
        <w:tc>
          <w:tcPr>
            <w:tcW w:w="3004" w:type="dxa"/>
          </w:tcPr>
          <w:p w14:paraId="757391BD" w14:textId="10C4E713" w:rsidR="0061279D" w:rsidRDefault="0061279D" w:rsidP="00905548">
            <w:pPr>
              <w:spacing w:before="240" w:line="276" w:lineRule="auto"/>
              <w:rPr>
                <w:rFonts w:cstheme="minorHAnsi"/>
              </w:rPr>
            </w:pPr>
            <w:r>
              <w:rPr>
                <w:rFonts w:cstheme="minorHAnsi"/>
              </w:rPr>
              <w:t>2</w:t>
            </w:r>
          </w:p>
        </w:tc>
      </w:tr>
      <w:tr w:rsidR="0061279D" w14:paraId="28BF5DA1" w14:textId="77777777" w:rsidTr="0061279D">
        <w:tc>
          <w:tcPr>
            <w:tcW w:w="3003" w:type="dxa"/>
          </w:tcPr>
          <w:p w14:paraId="1426E474" w14:textId="77777777" w:rsidR="0061279D" w:rsidRDefault="0061279D" w:rsidP="00905548">
            <w:pPr>
              <w:spacing w:before="240" w:line="276" w:lineRule="auto"/>
              <w:rPr>
                <w:rFonts w:cstheme="minorHAnsi"/>
              </w:rPr>
            </w:pPr>
          </w:p>
        </w:tc>
        <w:tc>
          <w:tcPr>
            <w:tcW w:w="3003" w:type="dxa"/>
          </w:tcPr>
          <w:p w14:paraId="3316E19A" w14:textId="3F137E07" w:rsidR="0061279D" w:rsidRDefault="0061279D" w:rsidP="00905548">
            <w:pPr>
              <w:spacing w:before="240" w:line="276" w:lineRule="auto"/>
              <w:rPr>
                <w:rFonts w:cstheme="minorHAnsi"/>
                <w:i/>
              </w:rPr>
            </w:pPr>
            <w:r>
              <w:rPr>
                <w:rFonts w:cstheme="minorHAnsi"/>
                <w:i/>
              </w:rPr>
              <w:t>Immunohistochemistry</w:t>
            </w:r>
          </w:p>
        </w:tc>
        <w:tc>
          <w:tcPr>
            <w:tcW w:w="3004" w:type="dxa"/>
          </w:tcPr>
          <w:p w14:paraId="0FD991E9" w14:textId="038F186B" w:rsidR="0061279D" w:rsidRDefault="0061279D" w:rsidP="00905548">
            <w:pPr>
              <w:spacing w:before="240" w:line="276" w:lineRule="auto"/>
              <w:rPr>
                <w:rFonts w:cstheme="minorHAnsi"/>
              </w:rPr>
            </w:pPr>
            <w:r>
              <w:rPr>
                <w:rFonts w:cstheme="minorHAnsi"/>
              </w:rPr>
              <w:t>1</w:t>
            </w:r>
          </w:p>
        </w:tc>
      </w:tr>
      <w:tr w:rsidR="0061279D" w14:paraId="7B0A9489" w14:textId="77777777" w:rsidTr="0061279D">
        <w:tc>
          <w:tcPr>
            <w:tcW w:w="3003" w:type="dxa"/>
          </w:tcPr>
          <w:p w14:paraId="0606C215" w14:textId="2164BF28" w:rsidR="0061279D" w:rsidRDefault="0061279D" w:rsidP="00905548">
            <w:pPr>
              <w:spacing w:before="240" w:line="276" w:lineRule="auto"/>
              <w:rPr>
                <w:rFonts w:cstheme="minorHAnsi"/>
              </w:rPr>
            </w:pPr>
            <w:r>
              <w:rPr>
                <w:rFonts w:cstheme="minorHAnsi"/>
              </w:rPr>
              <w:t>Change in KCC2 expression</w:t>
            </w:r>
          </w:p>
        </w:tc>
        <w:tc>
          <w:tcPr>
            <w:tcW w:w="3003" w:type="dxa"/>
          </w:tcPr>
          <w:p w14:paraId="4C504A90" w14:textId="51B62A00" w:rsidR="0061279D" w:rsidRDefault="0061279D" w:rsidP="00905548">
            <w:pPr>
              <w:spacing w:before="240" w:line="276" w:lineRule="auto"/>
              <w:rPr>
                <w:rFonts w:cstheme="minorHAnsi"/>
                <w:i/>
              </w:rPr>
            </w:pPr>
            <w:r>
              <w:rPr>
                <w:rFonts w:cstheme="minorHAnsi"/>
                <w:i/>
              </w:rPr>
              <w:t>Stated in-text</w:t>
            </w:r>
          </w:p>
        </w:tc>
        <w:tc>
          <w:tcPr>
            <w:tcW w:w="3004" w:type="dxa"/>
          </w:tcPr>
          <w:p w14:paraId="3F495339" w14:textId="15B516B4" w:rsidR="0061279D" w:rsidRDefault="0061279D" w:rsidP="00905548">
            <w:pPr>
              <w:spacing w:before="240" w:line="276" w:lineRule="auto"/>
              <w:rPr>
                <w:rFonts w:cstheme="minorHAnsi"/>
              </w:rPr>
            </w:pPr>
            <w:r>
              <w:rPr>
                <w:rFonts w:cstheme="minorHAnsi"/>
              </w:rPr>
              <w:t>2</w:t>
            </w:r>
          </w:p>
        </w:tc>
      </w:tr>
      <w:tr w:rsidR="0061279D" w14:paraId="7A595BB5" w14:textId="77777777" w:rsidTr="0061279D">
        <w:tc>
          <w:tcPr>
            <w:tcW w:w="3003" w:type="dxa"/>
          </w:tcPr>
          <w:p w14:paraId="0129E0B7" w14:textId="77777777" w:rsidR="0061279D" w:rsidRDefault="0061279D" w:rsidP="00905548">
            <w:pPr>
              <w:spacing w:before="240" w:line="276" w:lineRule="auto"/>
              <w:rPr>
                <w:rFonts w:cstheme="minorHAnsi"/>
              </w:rPr>
            </w:pPr>
          </w:p>
        </w:tc>
        <w:tc>
          <w:tcPr>
            <w:tcW w:w="3003" w:type="dxa"/>
          </w:tcPr>
          <w:p w14:paraId="3E9E8E58" w14:textId="573396CE" w:rsidR="0061279D" w:rsidRDefault="0061279D" w:rsidP="00905548">
            <w:pPr>
              <w:spacing w:before="240" w:line="276" w:lineRule="auto"/>
              <w:rPr>
                <w:rFonts w:cstheme="minorHAnsi"/>
                <w:i/>
              </w:rPr>
            </w:pPr>
            <w:r>
              <w:rPr>
                <w:rFonts w:cstheme="minorHAnsi"/>
                <w:i/>
              </w:rPr>
              <w:t>Extracted from graphic</w:t>
            </w:r>
          </w:p>
        </w:tc>
        <w:tc>
          <w:tcPr>
            <w:tcW w:w="3004" w:type="dxa"/>
          </w:tcPr>
          <w:p w14:paraId="63C792D8" w14:textId="6B09BC5B" w:rsidR="0061279D" w:rsidRDefault="0061279D" w:rsidP="00905548">
            <w:pPr>
              <w:spacing w:before="240" w:line="276" w:lineRule="auto"/>
              <w:rPr>
                <w:rFonts w:cstheme="minorHAnsi"/>
              </w:rPr>
            </w:pPr>
            <w:r>
              <w:rPr>
                <w:rFonts w:cstheme="minorHAnsi"/>
              </w:rPr>
              <w:t>1</w:t>
            </w:r>
          </w:p>
        </w:tc>
      </w:tr>
      <w:tr w:rsidR="0061279D" w14:paraId="368C724E" w14:textId="77777777" w:rsidTr="0061279D">
        <w:tc>
          <w:tcPr>
            <w:tcW w:w="3003" w:type="dxa"/>
          </w:tcPr>
          <w:p w14:paraId="5DE63B9E" w14:textId="26913D54" w:rsidR="0061279D" w:rsidRDefault="0061279D" w:rsidP="00905548">
            <w:pPr>
              <w:spacing w:before="240" w:line="276" w:lineRule="auto"/>
              <w:rPr>
                <w:rFonts w:cstheme="minorHAnsi"/>
              </w:rPr>
            </w:pPr>
            <w:r>
              <w:rPr>
                <w:rFonts w:cstheme="minorHAnsi"/>
              </w:rPr>
              <w:t>Sample size</w:t>
            </w:r>
          </w:p>
        </w:tc>
        <w:tc>
          <w:tcPr>
            <w:tcW w:w="3003" w:type="dxa"/>
          </w:tcPr>
          <w:p w14:paraId="648A05BF" w14:textId="20D77F26" w:rsidR="0061279D" w:rsidRDefault="0061279D" w:rsidP="00905548">
            <w:pPr>
              <w:spacing w:before="240" w:line="276" w:lineRule="auto"/>
              <w:rPr>
                <w:rFonts w:cstheme="minorHAnsi"/>
                <w:i/>
              </w:rPr>
            </w:pPr>
            <w:r>
              <w:rPr>
                <w:rFonts w:cstheme="minorHAnsi"/>
                <w:i/>
              </w:rPr>
              <w:t>&gt;20</w:t>
            </w:r>
          </w:p>
        </w:tc>
        <w:tc>
          <w:tcPr>
            <w:tcW w:w="3004" w:type="dxa"/>
          </w:tcPr>
          <w:p w14:paraId="1E0B6773" w14:textId="57C4FD00" w:rsidR="0061279D" w:rsidRDefault="0061279D" w:rsidP="00905548">
            <w:pPr>
              <w:spacing w:before="240" w:line="276" w:lineRule="auto"/>
              <w:rPr>
                <w:rFonts w:cstheme="minorHAnsi"/>
              </w:rPr>
            </w:pPr>
            <w:r>
              <w:rPr>
                <w:rFonts w:cstheme="minorHAnsi"/>
              </w:rPr>
              <w:t>4</w:t>
            </w:r>
          </w:p>
        </w:tc>
      </w:tr>
      <w:tr w:rsidR="0061279D" w14:paraId="28FA9217" w14:textId="77777777" w:rsidTr="0061279D">
        <w:tc>
          <w:tcPr>
            <w:tcW w:w="3003" w:type="dxa"/>
          </w:tcPr>
          <w:p w14:paraId="161CE084" w14:textId="77777777" w:rsidR="0061279D" w:rsidRDefault="0061279D" w:rsidP="00905548">
            <w:pPr>
              <w:spacing w:before="240" w:line="276" w:lineRule="auto"/>
              <w:rPr>
                <w:rFonts w:cstheme="minorHAnsi"/>
              </w:rPr>
            </w:pPr>
          </w:p>
        </w:tc>
        <w:tc>
          <w:tcPr>
            <w:tcW w:w="3003" w:type="dxa"/>
          </w:tcPr>
          <w:p w14:paraId="6CDDE94A" w14:textId="7A454AD6" w:rsidR="0061279D" w:rsidRDefault="0061279D" w:rsidP="00905548">
            <w:pPr>
              <w:spacing w:before="240" w:line="276" w:lineRule="auto"/>
              <w:rPr>
                <w:rFonts w:cstheme="minorHAnsi"/>
                <w:i/>
              </w:rPr>
            </w:pPr>
            <w:r>
              <w:rPr>
                <w:rFonts w:cstheme="minorHAnsi"/>
                <w:i/>
              </w:rPr>
              <w:t>10-20</w:t>
            </w:r>
          </w:p>
        </w:tc>
        <w:tc>
          <w:tcPr>
            <w:tcW w:w="3004" w:type="dxa"/>
          </w:tcPr>
          <w:p w14:paraId="184BA4B6" w14:textId="0D7F6667" w:rsidR="0061279D" w:rsidRDefault="0061279D" w:rsidP="00905548">
            <w:pPr>
              <w:spacing w:before="240" w:line="276" w:lineRule="auto"/>
              <w:rPr>
                <w:rFonts w:cstheme="minorHAnsi"/>
              </w:rPr>
            </w:pPr>
            <w:r>
              <w:rPr>
                <w:rFonts w:cstheme="minorHAnsi"/>
              </w:rPr>
              <w:t>3</w:t>
            </w:r>
          </w:p>
        </w:tc>
      </w:tr>
      <w:tr w:rsidR="0061279D" w14:paraId="295792D3" w14:textId="77777777" w:rsidTr="0061279D">
        <w:tc>
          <w:tcPr>
            <w:tcW w:w="3003" w:type="dxa"/>
          </w:tcPr>
          <w:p w14:paraId="56815E40" w14:textId="77777777" w:rsidR="0061279D" w:rsidRDefault="0061279D" w:rsidP="00905548">
            <w:pPr>
              <w:spacing w:before="240" w:line="276" w:lineRule="auto"/>
              <w:rPr>
                <w:rFonts w:cstheme="minorHAnsi"/>
              </w:rPr>
            </w:pPr>
          </w:p>
        </w:tc>
        <w:tc>
          <w:tcPr>
            <w:tcW w:w="3003" w:type="dxa"/>
          </w:tcPr>
          <w:p w14:paraId="3C09972A" w14:textId="6A8CF234" w:rsidR="0061279D" w:rsidRDefault="0061279D" w:rsidP="00905548">
            <w:pPr>
              <w:spacing w:before="240" w:line="276" w:lineRule="auto"/>
              <w:rPr>
                <w:rFonts w:cstheme="minorHAnsi"/>
                <w:i/>
              </w:rPr>
            </w:pPr>
            <w:r>
              <w:rPr>
                <w:rFonts w:cstheme="minorHAnsi"/>
                <w:i/>
              </w:rPr>
              <w:t>5-9</w:t>
            </w:r>
          </w:p>
        </w:tc>
        <w:tc>
          <w:tcPr>
            <w:tcW w:w="3004" w:type="dxa"/>
          </w:tcPr>
          <w:p w14:paraId="56F8FEE6" w14:textId="52EFFF40" w:rsidR="0061279D" w:rsidRDefault="0061279D" w:rsidP="00905548">
            <w:pPr>
              <w:spacing w:before="240" w:line="276" w:lineRule="auto"/>
              <w:rPr>
                <w:rFonts w:cstheme="minorHAnsi"/>
              </w:rPr>
            </w:pPr>
            <w:r>
              <w:rPr>
                <w:rFonts w:cstheme="minorHAnsi"/>
              </w:rPr>
              <w:t>2</w:t>
            </w:r>
          </w:p>
        </w:tc>
      </w:tr>
      <w:tr w:rsidR="0061279D" w14:paraId="159E6151" w14:textId="77777777" w:rsidTr="0061279D">
        <w:tc>
          <w:tcPr>
            <w:tcW w:w="3003" w:type="dxa"/>
          </w:tcPr>
          <w:p w14:paraId="0068109B" w14:textId="77777777" w:rsidR="0061279D" w:rsidRDefault="0061279D" w:rsidP="00905548">
            <w:pPr>
              <w:spacing w:before="240" w:line="276" w:lineRule="auto"/>
              <w:rPr>
                <w:rFonts w:cstheme="minorHAnsi"/>
              </w:rPr>
            </w:pPr>
          </w:p>
        </w:tc>
        <w:tc>
          <w:tcPr>
            <w:tcW w:w="3003" w:type="dxa"/>
          </w:tcPr>
          <w:p w14:paraId="3351C31B" w14:textId="4FCEE430" w:rsidR="0061279D" w:rsidRDefault="0061279D" w:rsidP="00905548">
            <w:pPr>
              <w:spacing w:before="240" w:line="276" w:lineRule="auto"/>
              <w:rPr>
                <w:rFonts w:cstheme="minorHAnsi"/>
                <w:i/>
              </w:rPr>
            </w:pPr>
            <w:r>
              <w:rPr>
                <w:rFonts w:cstheme="minorHAnsi"/>
                <w:i/>
              </w:rPr>
              <w:t>&lt;5</w:t>
            </w:r>
          </w:p>
        </w:tc>
        <w:tc>
          <w:tcPr>
            <w:tcW w:w="3004" w:type="dxa"/>
          </w:tcPr>
          <w:p w14:paraId="62B6B082" w14:textId="2478BE18" w:rsidR="0061279D" w:rsidRDefault="0061279D" w:rsidP="00905548">
            <w:pPr>
              <w:spacing w:before="240" w:line="276" w:lineRule="auto"/>
              <w:rPr>
                <w:rFonts w:cstheme="minorHAnsi"/>
              </w:rPr>
            </w:pPr>
            <w:r>
              <w:rPr>
                <w:rFonts w:cstheme="minorHAnsi"/>
              </w:rPr>
              <w:t>1</w:t>
            </w:r>
          </w:p>
        </w:tc>
      </w:tr>
      <w:tr w:rsidR="009D61F5" w14:paraId="74F6CC42" w14:textId="77777777" w:rsidTr="001C5D62">
        <w:tc>
          <w:tcPr>
            <w:tcW w:w="9010" w:type="dxa"/>
            <w:gridSpan w:val="3"/>
          </w:tcPr>
          <w:p w14:paraId="28E85AF9" w14:textId="54FB8290" w:rsidR="009D61F5" w:rsidRPr="009D61F5" w:rsidRDefault="009D61F5" w:rsidP="00905548">
            <w:pPr>
              <w:spacing w:before="240" w:line="276" w:lineRule="auto"/>
              <w:rPr>
                <w:rFonts w:cstheme="minorHAnsi"/>
                <w:b/>
              </w:rPr>
            </w:pPr>
            <w:r w:rsidRPr="009D61F5">
              <w:rPr>
                <w:rFonts w:cstheme="minorHAnsi"/>
                <w:b/>
              </w:rPr>
              <w:t>NKCC1 expression data</w:t>
            </w:r>
          </w:p>
        </w:tc>
      </w:tr>
      <w:tr w:rsidR="0061279D" w14:paraId="7F51D044" w14:textId="77777777" w:rsidTr="0061279D">
        <w:tc>
          <w:tcPr>
            <w:tcW w:w="3003" w:type="dxa"/>
          </w:tcPr>
          <w:p w14:paraId="097901B5" w14:textId="3E034278" w:rsidR="0061279D" w:rsidRDefault="0061279D" w:rsidP="00905548">
            <w:pPr>
              <w:spacing w:before="240" w:line="276" w:lineRule="auto"/>
              <w:rPr>
                <w:rFonts w:cstheme="minorHAnsi"/>
              </w:rPr>
            </w:pPr>
            <w:r>
              <w:rPr>
                <w:rFonts w:cstheme="minorHAnsi"/>
              </w:rPr>
              <w:t>Technique used to measure NKCC1 expression</w:t>
            </w:r>
          </w:p>
        </w:tc>
        <w:tc>
          <w:tcPr>
            <w:tcW w:w="3003" w:type="dxa"/>
          </w:tcPr>
          <w:p w14:paraId="02433C86" w14:textId="0E34C7C3" w:rsidR="0061279D" w:rsidRDefault="0061279D" w:rsidP="00905548">
            <w:pPr>
              <w:spacing w:before="240" w:line="276" w:lineRule="auto"/>
              <w:rPr>
                <w:rFonts w:cstheme="minorHAnsi"/>
                <w:i/>
              </w:rPr>
            </w:pPr>
            <w:r>
              <w:rPr>
                <w:rFonts w:cstheme="minorHAnsi"/>
                <w:i/>
              </w:rPr>
              <w:t>RT-PCR</w:t>
            </w:r>
          </w:p>
        </w:tc>
        <w:tc>
          <w:tcPr>
            <w:tcW w:w="3004" w:type="dxa"/>
          </w:tcPr>
          <w:p w14:paraId="687583E5" w14:textId="19E04A80" w:rsidR="0061279D" w:rsidRDefault="0061279D" w:rsidP="00905548">
            <w:pPr>
              <w:spacing w:before="240" w:line="276" w:lineRule="auto"/>
              <w:rPr>
                <w:rFonts w:cstheme="minorHAnsi"/>
              </w:rPr>
            </w:pPr>
            <w:r>
              <w:rPr>
                <w:rFonts w:cstheme="minorHAnsi"/>
              </w:rPr>
              <w:t>3</w:t>
            </w:r>
          </w:p>
        </w:tc>
      </w:tr>
      <w:tr w:rsidR="0061279D" w14:paraId="5B93A25D" w14:textId="77777777" w:rsidTr="0061279D">
        <w:tc>
          <w:tcPr>
            <w:tcW w:w="3003" w:type="dxa"/>
          </w:tcPr>
          <w:p w14:paraId="421A6D4A" w14:textId="77777777" w:rsidR="0061279D" w:rsidRDefault="0061279D" w:rsidP="00905548">
            <w:pPr>
              <w:spacing w:before="240" w:line="276" w:lineRule="auto"/>
              <w:rPr>
                <w:rFonts w:cstheme="minorHAnsi"/>
              </w:rPr>
            </w:pPr>
          </w:p>
        </w:tc>
        <w:tc>
          <w:tcPr>
            <w:tcW w:w="3003" w:type="dxa"/>
          </w:tcPr>
          <w:p w14:paraId="0ADF8F0C" w14:textId="49C8B29C" w:rsidR="0061279D" w:rsidRDefault="0061279D" w:rsidP="00905548">
            <w:pPr>
              <w:spacing w:before="240" w:line="276" w:lineRule="auto"/>
              <w:rPr>
                <w:rFonts w:cstheme="minorHAnsi"/>
                <w:i/>
              </w:rPr>
            </w:pPr>
            <w:r>
              <w:rPr>
                <w:rFonts w:cstheme="minorHAnsi"/>
                <w:i/>
              </w:rPr>
              <w:t>Immunoblotting</w:t>
            </w:r>
          </w:p>
        </w:tc>
        <w:tc>
          <w:tcPr>
            <w:tcW w:w="3004" w:type="dxa"/>
          </w:tcPr>
          <w:p w14:paraId="3D7F66B2" w14:textId="3378E8EF" w:rsidR="0061279D" w:rsidRDefault="0061279D" w:rsidP="00905548">
            <w:pPr>
              <w:spacing w:before="240" w:line="276" w:lineRule="auto"/>
              <w:rPr>
                <w:rFonts w:cstheme="minorHAnsi"/>
              </w:rPr>
            </w:pPr>
            <w:r>
              <w:rPr>
                <w:rFonts w:cstheme="minorHAnsi"/>
              </w:rPr>
              <w:t>2</w:t>
            </w:r>
          </w:p>
        </w:tc>
      </w:tr>
      <w:tr w:rsidR="0061279D" w14:paraId="6DCE438F" w14:textId="77777777" w:rsidTr="0061279D">
        <w:tc>
          <w:tcPr>
            <w:tcW w:w="3003" w:type="dxa"/>
          </w:tcPr>
          <w:p w14:paraId="6AE9357E" w14:textId="77777777" w:rsidR="0061279D" w:rsidRDefault="0061279D" w:rsidP="00905548">
            <w:pPr>
              <w:spacing w:before="240" w:line="276" w:lineRule="auto"/>
              <w:rPr>
                <w:rFonts w:cstheme="minorHAnsi"/>
              </w:rPr>
            </w:pPr>
          </w:p>
        </w:tc>
        <w:tc>
          <w:tcPr>
            <w:tcW w:w="3003" w:type="dxa"/>
          </w:tcPr>
          <w:p w14:paraId="0FB601A3" w14:textId="1D02A409" w:rsidR="0061279D" w:rsidRDefault="0061279D" w:rsidP="00905548">
            <w:pPr>
              <w:spacing w:before="240" w:line="276" w:lineRule="auto"/>
              <w:rPr>
                <w:rFonts w:cstheme="minorHAnsi"/>
                <w:i/>
              </w:rPr>
            </w:pPr>
            <w:r>
              <w:rPr>
                <w:rFonts w:cstheme="minorHAnsi"/>
                <w:i/>
              </w:rPr>
              <w:t>Immunohistochemistry</w:t>
            </w:r>
          </w:p>
        </w:tc>
        <w:tc>
          <w:tcPr>
            <w:tcW w:w="3004" w:type="dxa"/>
          </w:tcPr>
          <w:p w14:paraId="54697C31" w14:textId="095BB415" w:rsidR="0061279D" w:rsidRDefault="0061279D" w:rsidP="00905548">
            <w:pPr>
              <w:spacing w:before="240" w:line="276" w:lineRule="auto"/>
              <w:rPr>
                <w:rFonts w:cstheme="minorHAnsi"/>
              </w:rPr>
            </w:pPr>
            <w:r>
              <w:rPr>
                <w:rFonts w:cstheme="minorHAnsi"/>
              </w:rPr>
              <w:t>1</w:t>
            </w:r>
          </w:p>
        </w:tc>
      </w:tr>
      <w:tr w:rsidR="0061279D" w14:paraId="015B943D" w14:textId="77777777" w:rsidTr="0061279D">
        <w:tc>
          <w:tcPr>
            <w:tcW w:w="3003" w:type="dxa"/>
          </w:tcPr>
          <w:p w14:paraId="2F4870D5" w14:textId="31529C63" w:rsidR="0061279D" w:rsidRDefault="0061279D" w:rsidP="00905548">
            <w:pPr>
              <w:spacing w:before="240" w:line="276" w:lineRule="auto"/>
              <w:rPr>
                <w:rFonts w:cstheme="minorHAnsi"/>
              </w:rPr>
            </w:pPr>
            <w:r>
              <w:rPr>
                <w:rFonts w:cstheme="minorHAnsi"/>
              </w:rPr>
              <w:t>Change in KCC2 expression</w:t>
            </w:r>
          </w:p>
        </w:tc>
        <w:tc>
          <w:tcPr>
            <w:tcW w:w="3003" w:type="dxa"/>
          </w:tcPr>
          <w:p w14:paraId="091D77B2" w14:textId="49464C98" w:rsidR="0061279D" w:rsidRDefault="0061279D" w:rsidP="00905548">
            <w:pPr>
              <w:spacing w:before="240" w:line="276" w:lineRule="auto"/>
              <w:rPr>
                <w:rFonts w:cstheme="minorHAnsi"/>
                <w:i/>
              </w:rPr>
            </w:pPr>
            <w:r>
              <w:rPr>
                <w:rFonts w:cstheme="minorHAnsi"/>
                <w:i/>
              </w:rPr>
              <w:t>Stated in-text</w:t>
            </w:r>
          </w:p>
        </w:tc>
        <w:tc>
          <w:tcPr>
            <w:tcW w:w="3004" w:type="dxa"/>
          </w:tcPr>
          <w:p w14:paraId="4A8592BF" w14:textId="2A402A77" w:rsidR="0061279D" w:rsidRDefault="0061279D" w:rsidP="00905548">
            <w:pPr>
              <w:spacing w:before="240" w:line="276" w:lineRule="auto"/>
              <w:rPr>
                <w:rFonts w:cstheme="minorHAnsi"/>
              </w:rPr>
            </w:pPr>
            <w:r>
              <w:rPr>
                <w:rFonts w:cstheme="minorHAnsi"/>
              </w:rPr>
              <w:t>10</w:t>
            </w:r>
          </w:p>
        </w:tc>
      </w:tr>
      <w:tr w:rsidR="0061279D" w14:paraId="6B24A7CB" w14:textId="77777777" w:rsidTr="0061279D">
        <w:tc>
          <w:tcPr>
            <w:tcW w:w="3003" w:type="dxa"/>
          </w:tcPr>
          <w:p w14:paraId="64EE77F3" w14:textId="77777777" w:rsidR="0061279D" w:rsidRDefault="0061279D" w:rsidP="00905548">
            <w:pPr>
              <w:spacing w:before="240" w:line="276" w:lineRule="auto"/>
              <w:rPr>
                <w:rFonts w:cstheme="minorHAnsi"/>
              </w:rPr>
            </w:pPr>
          </w:p>
        </w:tc>
        <w:tc>
          <w:tcPr>
            <w:tcW w:w="3003" w:type="dxa"/>
          </w:tcPr>
          <w:p w14:paraId="2B7C89D5" w14:textId="7845F42E" w:rsidR="0061279D" w:rsidRDefault="0061279D" w:rsidP="00905548">
            <w:pPr>
              <w:spacing w:before="240" w:line="276" w:lineRule="auto"/>
              <w:rPr>
                <w:rFonts w:cstheme="minorHAnsi"/>
                <w:i/>
              </w:rPr>
            </w:pPr>
            <w:r>
              <w:rPr>
                <w:rFonts w:cstheme="minorHAnsi"/>
                <w:i/>
              </w:rPr>
              <w:t>Extracted from graphic</w:t>
            </w:r>
          </w:p>
        </w:tc>
        <w:tc>
          <w:tcPr>
            <w:tcW w:w="3004" w:type="dxa"/>
          </w:tcPr>
          <w:p w14:paraId="63C08113" w14:textId="1460FDC0" w:rsidR="0061279D" w:rsidRDefault="0061279D" w:rsidP="00905548">
            <w:pPr>
              <w:spacing w:before="240" w:line="276" w:lineRule="auto"/>
              <w:rPr>
                <w:rFonts w:cstheme="minorHAnsi"/>
              </w:rPr>
            </w:pPr>
            <w:r>
              <w:rPr>
                <w:rFonts w:cstheme="minorHAnsi"/>
              </w:rPr>
              <w:t>8</w:t>
            </w:r>
          </w:p>
        </w:tc>
      </w:tr>
      <w:tr w:rsidR="0061279D" w14:paraId="095A42E3" w14:textId="77777777" w:rsidTr="0061279D">
        <w:tc>
          <w:tcPr>
            <w:tcW w:w="3003" w:type="dxa"/>
          </w:tcPr>
          <w:p w14:paraId="46C06A0B" w14:textId="77777777" w:rsidR="0061279D" w:rsidRDefault="0061279D" w:rsidP="00905548">
            <w:pPr>
              <w:spacing w:before="240" w:line="276" w:lineRule="auto"/>
              <w:rPr>
                <w:rFonts w:cstheme="minorHAnsi"/>
              </w:rPr>
            </w:pPr>
          </w:p>
        </w:tc>
        <w:tc>
          <w:tcPr>
            <w:tcW w:w="3003" w:type="dxa"/>
          </w:tcPr>
          <w:p w14:paraId="5EB10129" w14:textId="5500F3E3" w:rsidR="0061279D" w:rsidRDefault="0061279D" w:rsidP="00905548">
            <w:pPr>
              <w:spacing w:before="240" w:line="276" w:lineRule="auto"/>
              <w:rPr>
                <w:rFonts w:cstheme="minorHAnsi"/>
                <w:i/>
              </w:rPr>
            </w:pPr>
            <w:r>
              <w:rPr>
                <w:rFonts w:cstheme="minorHAnsi"/>
                <w:i/>
              </w:rPr>
              <w:t>None</w:t>
            </w:r>
          </w:p>
        </w:tc>
        <w:tc>
          <w:tcPr>
            <w:tcW w:w="3004" w:type="dxa"/>
          </w:tcPr>
          <w:p w14:paraId="47866194" w14:textId="09D13E5D" w:rsidR="0061279D" w:rsidRDefault="0061279D" w:rsidP="00905548">
            <w:pPr>
              <w:spacing w:before="240" w:line="276" w:lineRule="auto"/>
              <w:rPr>
                <w:rFonts w:cstheme="minorHAnsi"/>
              </w:rPr>
            </w:pPr>
            <w:r>
              <w:rPr>
                <w:rFonts w:cstheme="minorHAnsi"/>
              </w:rPr>
              <w:t>0</w:t>
            </w:r>
          </w:p>
        </w:tc>
      </w:tr>
      <w:tr w:rsidR="0061279D" w14:paraId="2F3F5462" w14:textId="77777777" w:rsidTr="0061279D">
        <w:tc>
          <w:tcPr>
            <w:tcW w:w="3003" w:type="dxa"/>
          </w:tcPr>
          <w:p w14:paraId="4BD7A1F5" w14:textId="2B950DBE" w:rsidR="0061279D" w:rsidRDefault="0061279D" w:rsidP="00905548">
            <w:pPr>
              <w:spacing w:before="240" w:line="276" w:lineRule="auto"/>
              <w:rPr>
                <w:rFonts w:cstheme="minorHAnsi"/>
              </w:rPr>
            </w:pPr>
            <w:r>
              <w:rPr>
                <w:rFonts w:cstheme="minorHAnsi"/>
              </w:rPr>
              <w:t>Sample size</w:t>
            </w:r>
          </w:p>
        </w:tc>
        <w:tc>
          <w:tcPr>
            <w:tcW w:w="3003" w:type="dxa"/>
          </w:tcPr>
          <w:p w14:paraId="2A6D00E2" w14:textId="103CF935" w:rsidR="0061279D" w:rsidRDefault="0061279D" w:rsidP="00905548">
            <w:pPr>
              <w:spacing w:before="240" w:line="276" w:lineRule="auto"/>
              <w:rPr>
                <w:rFonts w:cstheme="minorHAnsi"/>
                <w:i/>
              </w:rPr>
            </w:pPr>
            <w:r>
              <w:rPr>
                <w:rFonts w:cstheme="minorHAnsi"/>
                <w:i/>
              </w:rPr>
              <w:t>&gt;20</w:t>
            </w:r>
          </w:p>
        </w:tc>
        <w:tc>
          <w:tcPr>
            <w:tcW w:w="3004" w:type="dxa"/>
          </w:tcPr>
          <w:p w14:paraId="32C79F84" w14:textId="0E312F2A" w:rsidR="0061279D" w:rsidRDefault="0061279D" w:rsidP="00905548">
            <w:pPr>
              <w:spacing w:before="240" w:line="276" w:lineRule="auto"/>
              <w:rPr>
                <w:rFonts w:cstheme="minorHAnsi"/>
              </w:rPr>
            </w:pPr>
            <w:r>
              <w:rPr>
                <w:rFonts w:cstheme="minorHAnsi"/>
              </w:rPr>
              <w:t>4</w:t>
            </w:r>
          </w:p>
        </w:tc>
      </w:tr>
      <w:tr w:rsidR="0061279D" w14:paraId="56EB2EC1" w14:textId="77777777" w:rsidTr="0061279D">
        <w:tc>
          <w:tcPr>
            <w:tcW w:w="3003" w:type="dxa"/>
          </w:tcPr>
          <w:p w14:paraId="7C5528E5" w14:textId="77777777" w:rsidR="0061279D" w:rsidRDefault="0061279D" w:rsidP="00905548">
            <w:pPr>
              <w:spacing w:before="240" w:line="276" w:lineRule="auto"/>
              <w:rPr>
                <w:rFonts w:cstheme="minorHAnsi"/>
              </w:rPr>
            </w:pPr>
          </w:p>
        </w:tc>
        <w:tc>
          <w:tcPr>
            <w:tcW w:w="3003" w:type="dxa"/>
          </w:tcPr>
          <w:p w14:paraId="6A0EDA5E" w14:textId="176D7536" w:rsidR="0061279D" w:rsidRDefault="0061279D" w:rsidP="00905548">
            <w:pPr>
              <w:spacing w:before="240" w:line="276" w:lineRule="auto"/>
              <w:rPr>
                <w:rFonts w:cstheme="minorHAnsi"/>
                <w:i/>
              </w:rPr>
            </w:pPr>
            <w:r>
              <w:rPr>
                <w:rFonts w:cstheme="minorHAnsi"/>
                <w:i/>
              </w:rPr>
              <w:t>10-20</w:t>
            </w:r>
          </w:p>
        </w:tc>
        <w:tc>
          <w:tcPr>
            <w:tcW w:w="3004" w:type="dxa"/>
          </w:tcPr>
          <w:p w14:paraId="56DC27AE" w14:textId="5D365CF3" w:rsidR="0061279D" w:rsidRDefault="0061279D" w:rsidP="00905548">
            <w:pPr>
              <w:spacing w:before="240" w:line="276" w:lineRule="auto"/>
              <w:rPr>
                <w:rFonts w:cstheme="minorHAnsi"/>
              </w:rPr>
            </w:pPr>
            <w:r>
              <w:rPr>
                <w:rFonts w:cstheme="minorHAnsi"/>
              </w:rPr>
              <w:t>3</w:t>
            </w:r>
          </w:p>
        </w:tc>
      </w:tr>
      <w:tr w:rsidR="0061279D" w14:paraId="1DA6CF3A" w14:textId="77777777" w:rsidTr="0061279D">
        <w:tc>
          <w:tcPr>
            <w:tcW w:w="3003" w:type="dxa"/>
          </w:tcPr>
          <w:p w14:paraId="34A36051" w14:textId="77777777" w:rsidR="0061279D" w:rsidRDefault="0061279D" w:rsidP="00905548">
            <w:pPr>
              <w:spacing w:before="240" w:line="276" w:lineRule="auto"/>
              <w:rPr>
                <w:rFonts w:cstheme="minorHAnsi"/>
              </w:rPr>
            </w:pPr>
          </w:p>
        </w:tc>
        <w:tc>
          <w:tcPr>
            <w:tcW w:w="3003" w:type="dxa"/>
          </w:tcPr>
          <w:p w14:paraId="7AB2D52B" w14:textId="236897C6" w:rsidR="0061279D" w:rsidRDefault="0061279D" w:rsidP="00905548">
            <w:pPr>
              <w:spacing w:before="240" w:line="276" w:lineRule="auto"/>
              <w:rPr>
                <w:rFonts w:cstheme="minorHAnsi"/>
                <w:i/>
              </w:rPr>
            </w:pPr>
            <w:r>
              <w:rPr>
                <w:rFonts w:cstheme="minorHAnsi"/>
                <w:i/>
              </w:rPr>
              <w:t>5-9</w:t>
            </w:r>
          </w:p>
        </w:tc>
        <w:tc>
          <w:tcPr>
            <w:tcW w:w="3004" w:type="dxa"/>
          </w:tcPr>
          <w:p w14:paraId="39A8D958" w14:textId="7E934724" w:rsidR="0061279D" w:rsidRDefault="0061279D" w:rsidP="00905548">
            <w:pPr>
              <w:spacing w:before="240" w:line="276" w:lineRule="auto"/>
              <w:rPr>
                <w:rFonts w:cstheme="minorHAnsi"/>
              </w:rPr>
            </w:pPr>
            <w:r>
              <w:rPr>
                <w:rFonts w:cstheme="minorHAnsi"/>
              </w:rPr>
              <w:t>2</w:t>
            </w:r>
          </w:p>
        </w:tc>
      </w:tr>
      <w:tr w:rsidR="0061279D" w14:paraId="6613BC3B" w14:textId="77777777" w:rsidTr="0061279D">
        <w:tc>
          <w:tcPr>
            <w:tcW w:w="3003" w:type="dxa"/>
          </w:tcPr>
          <w:p w14:paraId="5AD8BA34" w14:textId="77777777" w:rsidR="0061279D" w:rsidRDefault="0061279D" w:rsidP="00905548">
            <w:pPr>
              <w:spacing w:before="240" w:line="276" w:lineRule="auto"/>
              <w:rPr>
                <w:rFonts w:cstheme="minorHAnsi"/>
              </w:rPr>
            </w:pPr>
          </w:p>
        </w:tc>
        <w:tc>
          <w:tcPr>
            <w:tcW w:w="3003" w:type="dxa"/>
          </w:tcPr>
          <w:p w14:paraId="476C3F45" w14:textId="1E291C5F" w:rsidR="0061279D" w:rsidRDefault="0061279D" w:rsidP="00905548">
            <w:pPr>
              <w:spacing w:before="240" w:line="276" w:lineRule="auto"/>
              <w:rPr>
                <w:rFonts w:cstheme="minorHAnsi"/>
                <w:i/>
              </w:rPr>
            </w:pPr>
            <w:r>
              <w:rPr>
                <w:rFonts w:cstheme="minorHAnsi"/>
                <w:i/>
              </w:rPr>
              <w:t>&lt;5</w:t>
            </w:r>
          </w:p>
        </w:tc>
        <w:tc>
          <w:tcPr>
            <w:tcW w:w="3004" w:type="dxa"/>
          </w:tcPr>
          <w:p w14:paraId="1EC426DD" w14:textId="2A32226F" w:rsidR="0061279D" w:rsidRDefault="0061279D" w:rsidP="00905548">
            <w:pPr>
              <w:spacing w:before="240" w:line="276" w:lineRule="auto"/>
              <w:rPr>
                <w:rFonts w:cstheme="minorHAnsi"/>
              </w:rPr>
            </w:pPr>
            <w:r>
              <w:rPr>
                <w:rFonts w:cstheme="minorHAnsi"/>
              </w:rPr>
              <w:t>1</w:t>
            </w:r>
          </w:p>
        </w:tc>
      </w:tr>
      <w:tr w:rsidR="009D61F5" w14:paraId="21715D7F" w14:textId="77777777" w:rsidTr="009B69B5">
        <w:tc>
          <w:tcPr>
            <w:tcW w:w="9010" w:type="dxa"/>
            <w:gridSpan w:val="3"/>
          </w:tcPr>
          <w:p w14:paraId="4AEA815B" w14:textId="0416AAD1" w:rsidR="009D61F5" w:rsidRPr="009D61F5" w:rsidRDefault="009D61F5" w:rsidP="00905548">
            <w:pPr>
              <w:spacing w:before="240" w:line="276" w:lineRule="auto"/>
              <w:rPr>
                <w:rFonts w:cstheme="minorHAnsi"/>
                <w:b/>
              </w:rPr>
            </w:pPr>
            <w:r w:rsidRPr="009D61F5">
              <w:rPr>
                <w:rFonts w:cstheme="minorHAnsi"/>
                <w:b/>
              </w:rPr>
              <w:t>E</w:t>
            </w:r>
            <w:r w:rsidRPr="009D61F5">
              <w:rPr>
                <w:rFonts w:cstheme="minorHAnsi"/>
                <w:b/>
                <w:vertAlign w:val="subscript"/>
              </w:rPr>
              <w:t>GABA</w:t>
            </w:r>
            <w:r w:rsidRPr="009D61F5">
              <w:rPr>
                <w:rFonts w:cstheme="minorHAnsi"/>
                <w:b/>
              </w:rPr>
              <w:t xml:space="preserve"> data</w:t>
            </w:r>
          </w:p>
        </w:tc>
      </w:tr>
      <w:tr w:rsidR="0061279D" w14:paraId="6AF9EB20" w14:textId="77777777" w:rsidTr="0061279D">
        <w:tc>
          <w:tcPr>
            <w:tcW w:w="3003" w:type="dxa"/>
          </w:tcPr>
          <w:p w14:paraId="56ECC0A7" w14:textId="2EDA23D2" w:rsidR="0061279D" w:rsidRPr="0061279D" w:rsidRDefault="0061279D" w:rsidP="00905548">
            <w:pPr>
              <w:spacing w:before="240" w:line="276" w:lineRule="auto"/>
              <w:rPr>
                <w:rFonts w:cstheme="minorHAnsi"/>
                <w:vertAlign w:val="subscript"/>
              </w:rPr>
            </w:pPr>
            <w:r>
              <w:rPr>
                <w:rFonts w:cstheme="minorHAnsi"/>
              </w:rPr>
              <w:t>Technique used to measure E</w:t>
            </w:r>
            <w:r>
              <w:rPr>
                <w:rFonts w:cstheme="minorHAnsi"/>
                <w:vertAlign w:val="subscript"/>
              </w:rPr>
              <w:t>GABA</w:t>
            </w:r>
          </w:p>
        </w:tc>
        <w:tc>
          <w:tcPr>
            <w:tcW w:w="3003" w:type="dxa"/>
          </w:tcPr>
          <w:p w14:paraId="53A7B64F" w14:textId="6BE48194" w:rsidR="0061279D" w:rsidRDefault="0061279D" w:rsidP="00905548">
            <w:pPr>
              <w:spacing w:before="240" w:line="276" w:lineRule="auto"/>
              <w:rPr>
                <w:rFonts w:cstheme="minorHAnsi"/>
                <w:i/>
              </w:rPr>
            </w:pPr>
            <w:proofErr w:type="spellStart"/>
            <w:r>
              <w:rPr>
                <w:rFonts w:cstheme="minorHAnsi"/>
                <w:i/>
              </w:rPr>
              <w:t>Gramcidin</w:t>
            </w:r>
            <w:proofErr w:type="spellEnd"/>
            <w:r>
              <w:rPr>
                <w:rFonts w:cstheme="minorHAnsi"/>
                <w:i/>
              </w:rPr>
              <w:t xml:space="preserve"> perforated patch-clamp</w:t>
            </w:r>
          </w:p>
        </w:tc>
        <w:tc>
          <w:tcPr>
            <w:tcW w:w="3004" w:type="dxa"/>
          </w:tcPr>
          <w:p w14:paraId="6409E743" w14:textId="4E5A243F" w:rsidR="0061279D" w:rsidRDefault="0061279D" w:rsidP="00905548">
            <w:pPr>
              <w:spacing w:before="240" w:line="276" w:lineRule="auto"/>
              <w:rPr>
                <w:rFonts w:cstheme="minorHAnsi"/>
              </w:rPr>
            </w:pPr>
            <w:r>
              <w:rPr>
                <w:rFonts w:cstheme="minorHAnsi"/>
              </w:rPr>
              <w:t>4</w:t>
            </w:r>
          </w:p>
        </w:tc>
      </w:tr>
      <w:tr w:rsidR="0061279D" w14:paraId="668F92E8" w14:textId="77777777" w:rsidTr="0061279D">
        <w:tc>
          <w:tcPr>
            <w:tcW w:w="3003" w:type="dxa"/>
          </w:tcPr>
          <w:p w14:paraId="2D7BF3C3" w14:textId="77777777" w:rsidR="0061279D" w:rsidRDefault="0061279D" w:rsidP="00905548">
            <w:pPr>
              <w:spacing w:before="240" w:line="276" w:lineRule="auto"/>
              <w:rPr>
                <w:rFonts w:cstheme="minorHAnsi"/>
              </w:rPr>
            </w:pPr>
          </w:p>
        </w:tc>
        <w:tc>
          <w:tcPr>
            <w:tcW w:w="3003" w:type="dxa"/>
          </w:tcPr>
          <w:p w14:paraId="074353EA" w14:textId="363FA56F" w:rsidR="0061279D" w:rsidRDefault="0061279D" w:rsidP="00905548">
            <w:pPr>
              <w:spacing w:before="240" w:line="276" w:lineRule="auto"/>
              <w:rPr>
                <w:rFonts w:cstheme="minorHAnsi"/>
                <w:i/>
              </w:rPr>
            </w:pPr>
            <w:r>
              <w:rPr>
                <w:rFonts w:cstheme="minorHAnsi"/>
                <w:i/>
              </w:rPr>
              <w:t>Whole-cell patch-clamp</w:t>
            </w:r>
          </w:p>
        </w:tc>
        <w:tc>
          <w:tcPr>
            <w:tcW w:w="3004" w:type="dxa"/>
          </w:tcPr>
          <w:p w14:paraId="3CF6E3D7" w14:textId="3AF5460A" w:rsidR="0061279D" w:rsidRDefault="0061279D" w:rsidP="00905548">
            <w:pPr>
              <w:spacing w:before="240" w:line="276" w:lineRule="auto"/>
              <w:rPr>
                <w:rFonts w:cstheme="minorHAnsi"/>
              </w:rPr>
            </w:pPr>
            <w:r>
              <w:rPr>
                <w:rFonts w:cstheme="minorHAnsi"/>
              </w:rPr>
              <w:t>1</w:t>
            </w:r>
          </w:p>
        </w:tc>
      </w:tr>
      <w:tr w:rsidR="0061279D" w14:paraId="2F764217" w14:textId="77777777" w:rsidTr="0061279D">
        <w:tc>
          <w:tcPr>
            <w:tcW w:w="3003" w:type="dxa"/>
          </w:tcPr>
          <w:p w14:paraId="24FE2131" w14:textId="2CCBC421" w:rsidR="0061279D" w:rsidRPr="0061279D" w:rsidRDefault="0061279D" w:rsidP="00905548">
            <w:pPr>
              <w:spacing w:before="240" w:line="276" w:lineRule="auto"/>
              <w:rPr>
                <w:rFonts w:cstheme="minorHAnsi"/>
              </w:rPr>
            </w:pPr>
            <w:r>
              <w:rPr>
                <w:rFonts w:cstheme="minorHAnsi"/>
              </w:rPr>
              <w:t>Change in E</w:t>
            </w:r>
            <w:r>
              <w:rPr>
                <w:rFonts w:cstheme="minorHAnsi"/>
                <w:vertAlign w:val="subscript"/>
              </w:rPr>
              <w:t>GABA</w:t>
            </w:r>
            <w:r>
              <w:rPr>
                <w:rFonts w:cstheme="minorHAnsi"/>
                <w:vertAlign w:val="subscript"/>
              </w:rPr>
              <w:softHyphen/>
            </w:r>
            <w:r>
              <w:rPr>
                <w:rFonts w:cstheme="minorHAnsi"/>
              </w:rPr>
              <w:t xml:space="preserve"> expression</w:t>
            </w:r>
          </w:p>
        </w:tc>
        <w:tc>
          <w:tcPr>
            <w:tcW w:w="3003" w:type="dxa"/>
          </w:tcPr>
          <w:p w14:paraId="444C0953" w14:textId="0F5C81D0" w:rsidR="0061279D" w:rsidRDefault="0061279D" w:rsidP="00905548">
            <w:pPr>
              <w:spacing w:before="240" w:line="276" w:lineRule="auto"/>
              <w:rPr>
                <w:rFonts w:cstheme="minorHAnsi"/>
                <w:i/>
              </w:rPr>
            </w:pPr>
            <w:r>
              <w:rPr>
                <w:rFonts w:cstheme="minorHAnsi"/>
                <w:i/>
              </w:rPr>
              <w:t>Stated in-text</w:t>
            </w:r>
          </w:p>
        </w:tc>
        <w:tc>
          <w:tcPr>
            <w:tcW w:w="3004" w:type="dxa"/>
          </w:tcPr>
          <w:p w14:paraId="340E9BA8" w14:textId="61D40D81" w:rsidR="0061279D" w:rsidRDefault="0061279D" w:rsidP="00905548">
            <w:pPr>
              <w:spacing w:before="240" w:line="276" w:lineRule="auto"/>
              <w:rPr>
                <w:rFonts w:cstheme="minorHAnsi"/>
              </w:rPr>
            </w:pPr>
            <w:r>
              <w:rPr>
                <w:rFonts w:cstheme="minorHAnsi"/>
              </w:rPr>
              <w:t>4</w:t>
            </w:r>
          </w:p>
        </w:tc>
      </w:tr>
      <w:tr w:rsidR="0061279D" w14:paraId="519237A4" w14:textId="77777777" w:rsidTr="0061279D">
        <w:tc>
          <w:tcPr>
            <w:tcW w:w="3003" w:type="dxa"/>
          </w:tcPr>
          <w:p w14:paraId="4376AD88" w14:textId="77777777" w:rsidR="0061279D" w:rsidRDefault="0061279D" w:rsidP="00905548">
            <w:pPr>
              <w:spacing w:before="240" w:line="276" w:lineRule="auto"/>
              <w:rPr>
                <w:rFonts w:cstheme="minorHAnsi"/>
              </w:rPr>
            </w:pPr>
          </w:p>
        </w:tc>
        <w:tc>
          <w:tcPr>
            <w:tcW w:w="3003" w:type="dxa"/>
          </w:tcPr>
          <w:p w14:paraId="3AEC1C43" w14:textId="40D4DC84" w:rsidR="0061279D" w:rsidRDefault="0061279D" w:rsidP="00905548">
            <w:pPr>
              <w:spacing w:before="240" w:line="276" w:lineRule="auto"/>
              <w:rPr>
                <w:rFonts w:cstheme="minorHAnsi"/>
                <w:i/>
              </w:rPr>
            </w:pPr>
            <w:r>
              <w:rPr>
                <w:rFonts w:cstheme="minorHAnsi"/>
                <w:i/>
              </w:rPr>
              <w:t>Extracted from graphic</w:t>
            </w:r>
          </w:p>
        </w:tc>
        <w:tc>
          <w:tcPr>
            <w:tcW w:w="3004" w:type="dxa"/>
          </w:tcPr>
          <w:p w14:paraId="0F0518B9" w14:textId="726CE339" w:rsidR="0061279D" w:rsidRDefault="0061279D" w:rsidP="00905548">
            <w:pPr>
              <w:spacing w:before="240" w:line="276" w:lineRule="auto"/>
              <w:rPr>
                <w:rFonts w:cstheme="minorHAnsi"/>
              </w:rPr>
            </w:pPr>
            <w:r>
              <w:rPr>
                <w:rFonts w:cstheme="minorHAnsi"/>
              </w:rPr>
              <w:t>1</w:t>
            </w:r>
          </w:p>
        </w:tc>
      </w:tr>
      <w:tr w:rsidR="0061279D" w14:paraId="3FD18330" w14:textId="77777777" w:rsidTr="0061279D">
        <w:tc>
          <w:tcPr>
            <w:tcW w:w="3003" w:type="dxa"/>
          </w:tcPr>
          <w:p w14:paraId="72662C08" w14:textId="5C52B090" w:rsidR="0061279D" w:rsidRDefault="0061279D" w:rsidP="00905548">
            <w:pPr>
              <w:spacing w:before="240" w:line="276" w:lineRule="auto"/>
              <w:rPr>
                <w:rFonts w:cstheme="minorHAnsi"/>
              </w:rPr>
            </w:pPr>
            <w:r>
              <w:rPr>
                <w:rFonts w:cstheme="minorHAnsi"/>
              </w:rPr>
              <w:t>Sample size</w:t>
            </w:r>
          </w:p>
        </w:tc>
        <w:tc>
          <w:tcPr>
            <w:tcW w:w="3003" w:type="dxa"/>
          </w:tcPr>
          <w:p w14:paraId="54B4182E" w14:textId="6B4C74DA" w:rsidR="0061279D" w:rsidRDefault="0061279D" w:rsidP="00905548">
            <w:pPr>
              <w:spacing w:before="240" w:line="276" w:lineRule="auto"/>
              <w:rPr>
                <w:rFonts w:cstheme="minorHAnsi"/>
                <w:i/>
              </w:rPr>
            </w:pPr>
            <w:r>
              <w:rPr>
                <w:rFonts w:cstheme="minorHAnsi"/>
                <w:i/>
              </w:rPr>
              <w:t>&gt;20</w:t>
            </w:r>
          </w:p>
        </w:tc>
        <w:tc>
          <w:tcPr>
            <w:tcW w:w="3004" w:type="dxa"/>
          </w:tcPr>
          <w:p w14:paraId="1C107E7F" w14:textId="6F2BC8A7" w:rsidR="0061279D" w:rsidRDefault="0061279D" w:rsidP="00905548">
            <w:pPr>
              <w:spacing w:before="240" w:line="276" w:lineRule="auto"/>
              <w:rPr>
                <w:rFonts w:cstheme="minorHAnsi"/>
              </w:rPr>
            </w:pPr>
            <w:r>
              <w:rPr>
                <w:rFonts w:cstheme="minorHAnsi"/>
              </w:rPr>
              <w:t>4</w:t>
            </w:r>
          </w:p>
        </w:tc>
      </w:tr>
      <w:tr w:rsidR="0061279D" w14:paraId="706E0A53" w14:textId="77777777" w:rsidTr="0061279D">
        <w:tc>
          <w:tcPr>
            <w:tcW w:w="3003" w:type="dxa"/>
          </w:tcPr>
          <w:p w14:paraId="50548DCD" w14:textId="77777777" w:rsidR="0061279D" w:rsidRDefault="0061279D" w:rsidP="00905548">
            <w:pPr>
              <w:spacing w:before="240" w:line="276" w:lineRule="auto"/>
              <w:rPr>
                <w:rFonts w:cstheme="minorHAnsi"/>
              </w:rPr>
            </w:pPr>
          </w:p>
        </w:tc>
        <w:tc>
          <w:tcPr>
            <w:tcW w:w="3003" w:type="dxa"/>
          </w:tcPr>
          <w:p w14:paraId="56D0CA30" w14:textId="488F011F" w:rsidR="0061279D" w:rsidRDefault="0061279D" w:rsidP="00905548">
            <w:pPr>
              <w:spacing w:before="240" w:line="276" w:lineRule="auto"/>
              <w:rPr>
                <w:rFonts w:cstheme="minorHAnsi"/>
                <w:i/>
              </w:rPr>
            </w:pPr>
            <w:r>
              <w:rPr>
                <w:rFonts w:cstheme="minorHAnsi"/>
                <w:i/>
              </w:rPr>
              <w:t>10-20</w:t>
            </w:r>
          </w:p>
        </w:tc>
        <w:tc>
          <w:tcPr>
            <w:tcW w:w="3004" w:type="dxa"/>
          </w:tcPr>
          <w:p w14:paraId="22E96FAD" w14:textId="312ADC8D" w:rsidR="0061279D" w:rsidRDefault="0061279D" w:rsidP="00905548">
            <w:pPr>
              <w:spacing w:before="240" w:line="276" w:lineRule="auto"/>
              <w:rPr>
                <w:rFonts w:cstheme="minorHAnsi"/>
              </w:rPr>
            </w:pPr>
            <w:r>
              <w:rPr>
                <w:rFonts w:cstheme="minorHAnsi"/>
              </w:rPr>
              <w:t>3</w:t>
            </w:r>
          </w:p>
        </w:tc>
      </w:tr>
      <w:tr w:rsidR="0061279D" w14:paraId="0404B8F9" w14:textId="77777777" w:rsidTr="00905548">
        <w:tc>
          <w:tcPr>
            <w:tcW w:w="3003" w:type="dxa"/>
            <w:tcBorders>
              <w:bottom w:val="single" w:sz="4" w:space="0" w:color="auto"/>
            </w:tcBorders>
          </w:tcPr>
          <w:p w14:paraId="2AE58224" w14:textId="77777777" w:rsidR="0061279D" w:rsidRDefault="0061279D" w:rsidP="00905548">
            <w:pPr>
              <w:spacing w:before="240" w:line="276" w:lineRule="auto"/>
              <w:rPr>
                <w:rFonts w:cstheme="minorHAnsi"/>
              </w:rPr>
            </w:pPr>
          </w:p>
        </w:tc>
        <w:tc>
          <w:tcPr>
            <w:tcW w:w="3003" w:type="dxa"/>
            <w:tcBorders>
              <w:bottom w:val="single" w:sz="4" w:space="0" w:color="auto"/>
            </w:tcBorders>
          </w:tcPr>
          <w:p w14:paraId="41BE6297" w14:textId="4438D3C4" w:rsidR="0061279D" w:rsidRDefault="0061279D" w:rsidP="00905548">
            <w:pPr>
              <w:spacing w:before="240" w:line="276" w:lineRule="auto"/>
              <w:rPr>
                <w:rFonts w:cstheme="minorHAnsi"/>
                <w:i/>
              </w:rPr>
            </w:pPr>
            <w:r>
              <w:rPr>
                <w:rFonts w:cstheme="minorHAnsi"/>
                <w:i/>
              </w:rPr>
              <w:t>5-9</w:t>
            </w:r>
          </w:p>
        </w:tc>
        <w:tc>
          <w:tcPr>
            <w:tcW w:w="3004" w:type="dxa"/>
            <w:tcBorders>
              <w:bottom w:val="single" w:sz="4" w:space="0" w:color="auto"/>
            </w:tcBorders>
          </w:tcPr>
          <w:p w14:paraId="3FD90795" w14:textId="5320DF97" w:rsidR="0061279D" w:rsidRDefault="0061279D" w:rsidP="00905548">
            <w:pPr>
              <w:spacing w:before="240" w:line="276" w:lineRule="auto"/>
              <w:rPr>
                <w:rFonts w:cstheme="minorHAnsi"/>
              </w:rPr>
            </w:pPr>
            <w:r>
              <w:rPr>
                <w:rFonts w:cstheme="minorHAnsi"/>
              </w:rPr>
              <w:t>2</w:t>
            </w:r>
          </w:p>
        </w:tc>
      </w:tr>
      <w:tr w:rsidR="0061279D" w14:paraId="56E7E5C5" w14:textId="77777777" w:rsidTr="00905548">
        <w:tc>
          <w:tcPr>
            <w:tcW w:w="3003" w:type="dxa"/>
            <w:tcBorders>
              <w:bottom w:val="single" w:sz="4" w:space="0" w:color="auto"/>
            </w:tcBorders>
          </w:tcPr>
          <w:p w14:paraId="1F6A9877" w14:textId="77777777" w:rsidR="0061279D" w:rsidRDefault="0061279D" w:rsidP="00905548">
            <w:pPr>
              <w:spacing w:before="240" w:line="276" w:lineRule="auto"/>
              <w:rPr>
                <w:rFonts w:cstheme="minorHAnsi"/>
              </w:rPr>
            </w:pPr>
          </w:p>
        </w:tc>
        <w:tc>
          <w:tcPr>
            <w:tcW w:w="3003" w:type="dxa"/>
            <w:tcBorders>
              <w:bottom w:val="single" w:sz="4" w:space="0" w:color="auto"/>
            </w:tcBorders>
          </w:tcPr>
          <w:p w14:paraId="5767E1C0" w14:textId="1966908F" w:rsidR="0061279D" w:rsidRDefault="0061279D" w:rsidP="00905548">
            <w:pPr>
              <w:spacing w:before="240" w:line="276" w:lineRule="auto"/>
              <w:rPr>
                <w:rFonts w:cstheme="minorHAnsi"/>
                <w:i/>
              </w:rPr>
            </w:pPr>
            <w:r>
              <w:rPr>
                <w:rFonts w:cstheme="minorHAnsi"/>
                <w:i/>
              </w:rPr>
              <w:t>&lt;5</w:t>
            </w:r>
          </w:p>
        </w:tc>
        <w:tc>
          <w:tcPr>
            <w:tcW w:w="3004" w:type="dxa"/>
            <w:tcBorders>
              <w:bottom w:val="single" w:sz="4" w:space="0" w:color="auto"/>
            </w:tcBorders>
          </w:tcPr>
          <w:p w14:paraId="474C5865" w14:textId="0EC47733" w:rsidR="0061279D" w:rsidRDefault="0061279D" w:rsidP="00905548">
            <w:pPr>
              <w:spacing w:before="240" w:line="276" w:lineRule="auto"/>
              <w:rPr>
                <w:rFonts w:cstheme="minorHAnsi"/>
              </w:rPr>
            </w:pPr>
            <w:r>
              <w:rPr>
                <w:rFonts w:cstheme="minorHAnsi"/>
              </w:rPr>
              <w:t>1</w:t>
            </w:r>
          </w:p>
        </w:tc>
      </w:tr>
    </w:tbl>
    <w:p w14:paraId="148F8937" w14:textId="4D006EDE" w:rsidR="007C6D21" w:rsidRDefault="007C6D21">
      <w:pPr>
        <w:rPr>
          <w:rFonts w:cstheme="minorHAnsi"/>
        </w:rPr>
      </w:pPr>
    </w:p>
    <w:p w14:paraId="52EB9305" w14:textId="1696CE22" w:rsidR="003505E9" w:rsidRPr="0061279D" w:rsidRDefault="003D6BA6" w:rsidP="00905548">
      <w:pPr>
        <w:spacing w:line="480" w:lineRule="auto"/>
        <w:jc w:val="both"/>
        <w:rPr>
          <w:rFonts w:cstheme="minorHAnsi"/>
          <w:i/>
          <w:u w:val="single"/>
        </w:rPr>
      </w:pPr>
      <w:r>
        <w:rPr>
          <w:rFonts w:cstheme="minorHAnsi"/>
          <w:i/>
          <w:u w:val="single"/>
        </w:rPr>
        <w:t xml:space="preserve">Table </w:t>
      </w:r>
      <w:r w:rsidR="00DE24F4">
        <w:rPr>
          <w:rFonts w:cstheme="minorHAnsi"/>
          <w:i/>
          <w:u w:val="single"/>
        </w:rPr>
        <w:t>S2-</w:t>
      </w:r>
      <w:r>
        <w:rPr>
          <w:rFonts w:cstheme="minorHAnsi"/>
          <w:i/>
          <w:u w:val="single"/>
        </w:rPr>
        <w:t>2</w:t>
      </w:r>
      <w:r w:rsidR="0061279D">
        <w:rPr>
          <w:rFonts w:cstheme="minorHAnsi"/>
          <w:i/>
          <w:u w:val="single"/>
        </w:rPr>
        <w:t xml:space="preserve">: </w:t>
      </w:r>
      <w:r w:rsidR="0061279D" w:rsidRPr="0061279D">
        <w:rPr>
          <w:rFonts w:cstheme="minorHAnsi"/>
          <w:i/>
          <w:u w:val="single"/>
        </w:rPr>
        <w:t>Scoring system used to weight studies for the least squares regression meta-analysis in Figure 3C.</w:t>
      </w:r>
    </w:p>
    <w:sectPr w:rsidR="003505E9" w:rsidRPr="0061279D" w:rsidSect="0061279D">
      <w:headerReference w:type="default" r:id="rId6"/>
      <w:footerReference w:type="default" r:id="rId7"/>
      <w:pgSz w:w="11900" w:h="16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0A1C4" w14:textId="77777777" w:rsidR="00C47098" w:rsidRDefault="00C47098" w:rsidP="0061279D">
      <w:pPr>
        <w:spacing w:after="0" w:line="240" w:lineRule="auto"/>
      </w:pPr>
      <w:r>
        <w:separator/>
      </w:r>
    </w:p>
  </w:endnote>
  <w:endnote w:type="continuationSeparator" w:id="0">
    <w:p w14:paraId="00E5AD78" w14:textId="77777777" w:rsidR="00C47098" w:rsidRDefault="00C47098" w:rsidP="00612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038154"/>
      <w:docPartObj>
        <w:docPartGallery w:val="Page Numbers (Bottom of Page)"/>
        <w:docPartUnique/>
      </w:docPartObj>
    </w:sdtPr>
    <w:sdtEndPr>
      <w:rPr>
        <w:noProof/>
      </w:rPr>
    </w:sdtEndPr>
    <w:sdtContent>
      <w:p w14:paraId="6822BA4D" w14:textId="02F4BBCB" w:rsidR="0061279D" w:rsidRDefault="0061279D">
        <w:pPr>
          <w:pStyle w:val="Footer1"/>
          <w:jc w:val="right"/>
        </w:pPr>
        <w:r>
          <w:fldChar w:fldCharType="begin"/>
        </w:r>
        <w:r>
          <w:instrText xml:space="preserve"> PAGE   \* MERGEFORMAT </w:instrText>
        </w:r>
        <w:r>
          <w:fldChar w:fldCharType="separate"/>
        </w:r>
        <w:r w:rsidR="00B37239">
          <w:rPr>
            <w:noProof/>
          </w:rPr>
          <w:t>2</w:t>
        </w:r>
        <w:r>
          <w:rPr>
            <w:noProof/>
          </w:rPr>
          <w:fldChar w:fldCharType="end"/>
        </w:r>
      </w:p>
    </w:sdtContent>
  </w:sdt>
  <w:p w14:paraId="17521A9B" w14:textId="77777777" w:rsidR="0061279D" w:rsidRDefault="0061279D">
    <w:pPr>
      <w:pStyle w:val="Footer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7C8E9" w14:textId="77777777" w:rsidR="00C47098" w:rsidRDefault="00C47098" w:rsidP="0061279D">
      <w:pPr>
        <w:spacing w:after="0" w:line="240" w:lineRule="auto"/>
      </w:pPr>
      <w:r>
        <w:separator/>
      </w:r>
    </w:p>
  </w:footnote>
  <w:footnote w:type="continuationSeparator" w:id="0">
    <w:p w14:paraId="5CB9095F" w14:textId="77777777" w:rsidR="00C47098" w:rsidRDefault="00C47098" w:rsidP="006127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07207" w14:textId="35D0DE70" w:rsidR="0061279D" w:rsidRDefault="0061279D">
    <w:pPr>
      <w:pStyle w:val="Header"/>
    </w:pPr>
    <w:r>
      <w:t>D</w:t>
    </w:r>
    <w:r>
      <w:rPr>
        <w:rFonts w:cstheme="minorHAnsi"/>
      </w:rPr>
      <w:t>ü</w:t>
    </w:r>
    <w:r>
      <w:t>sterwald et al. 2018</w:t>
    </w:r>
    <w:r>
      <w:tab/>
    </w:r>
    <w:r>
      <w:tab/>
    </w:r>
    <w:r w:rsidR="004D64A4">
      <w:t>Supplementary file 2</w:t>
    </w:r>
  </w:p>
  <w:p w14:paraId="4027B4F4" w14:textId="77777777" w:rsidR="0061279D" w:rsidRDefault="006127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D3"/>
    <w:rsid w:val="000A0F2D"/>
    <w:rsid w:val="001E4D58"/>
    <w:rsid w:val="002A1B26"/>
    <w:rsid w:val="003505E9"/>
    <w:rsid w:val="0037151D"/>
    <w:rsid w:val="003D6BA6"/>
    <w:rsid w:val="004C051D"/>
    <w:rsid w:val="004D64A4"/>
    <w:rsid w:val="00564DB2"/>
    <w:rsid w:val="00565670"/>
    <w:rsid w:val="005E2622"/>
    <w:rsid w:val="0061279D"/>
    <w:rsid w:val="007C6D21"/>
    <w:rsid w:val="008F1E96"/>
    <w:rsid w:val="00905548"/>
    <w:rsid w:val="00930463"/>
    <w:rsid w:val="009D61F5"/>
    <w:rsid w:val="00AC4261"/>
    <w:rsid w:val="00AE35F0"/>
    <w:rsid w:val="00AE4A3F"/>
    <w:rsid w:val="00AF562D"/>
    <w:rsid w:val="00B37239"/>
    <w:rsid w:val="00B560D3"/>
    <w:rsid w:val="00C03D51"/>
    <w:rsid w:val="00C47098"/>
    <w:rsid w:val="00DE24F4"/>
    <w:rsid w:val="00DF4290"/>
    <w:rsid w:val="00F17707"/>
    <w:rsid w:val="00F602D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7260A"/>
  <w15:chartTrackingRefBased/>
  <w15:docId w15:val="{CAAACD9F-8A7E-4A41-8956-2088B03C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1">
    <w:name w:val="Footer1"/>
    <w:basedOn w:val="Normal"/>
    <w:next w:val="Footer"/>
    <w:link w:val="FooterChar"/>
    <w:uiPriority w:val="99"/>
    <w:unhideWhenUsed/>
    <w:rsid w:val="00B560D3"/>
    <w:pPr>
      <w:tabs>
        <w:tab w:val="center" w:pos="4513"/>
        <w:tab w:val="right" w:pos="9026"/>
      </w:tabs>
      <w:spacing w:after="0" w:line="240" w:lineRule="auto"/>
      <w:jc w:val="both"/>
    </w:pPr>
    <w:rPr>
      <w:rFonts w:cs="Arial"/>
    </w:rPr>
  </w:style>
  <w:style w:type="character" w:customStyle="1" w:styleId="FooterChar">
    <w:name w:val="Footer Char"/>
    <w:basedOn w:val="DefaultParagraphFont"/>
    <w:link w:val="Footer1"/>
    <w:uiPriority w:val="99"/>
    <w:rsid w:val="00B560D3"/>
    <w:rPr>
      <w:rFonts w:cs="Arial"/>
      <w:sz w:val="22"/>
      <w:szCs w:val="22"/>
    </w:rPr>
  </w:style>
  <w:style w:type="table" w:customStyle="1" w:styleId="TableGrid1">
    <w:name w:val="Table Grid1"/>
    <w:basedOn w:val="TableNormal"/>
    <w:next w:val="TableGrid"/>
    <w:uiPriority w:val="39"/>
    <w:rsid w:val="00B560D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1"/>
    <w:uiPriority w:val="99"/>
    <w:unhideWhenUsed/>
    <w:rsid w:val="00B560D3"/>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B560D3"/>
  </w:style>
  <w:style w:type="table" w:styleId="TableGrid">
    <w:name w:val="Table Grid"/>
    <w:basedOn w:val="TableNormal"/>
    <w:uiPriority w:val="39"/>
    <w:rsid w:val="00B56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560D3"/>
  </w:style>
  <w:style w:type="paragraph" w:styleId="Header">
    <w:name w:val="header"/>
    <w:basedOn w:val="Normal"/>
    <w:link w:val="HeaderChar"/>
    <w:uiPriority w:val="99"/>
    <w:unhideWhenUsed/>
    <w:rsid w:val="006127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279D"/>
  </w:style>
  <w:style w:type="paragraph" w:styleId="ListParagraph">
    <w:name w:val="List Paragraph"/>
    <w:basedOn w:val="Normal"/>
    <w:uiPriority w:val="34"/>
    <w:qFormat/>
    <w:rsid w:val="00612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Düsterwald</dc:creator>
  <cp:keywords/>
  <dc:description/>
  <cp:lastModifiedBy>Kira Düsterwald</cp:lastModifiedBy>
  <cp:revision>4</cp:revision>
  <dcterms:created xsi:type="dcterms:W3CDTF">2018-05-07T20:02:00Z</dcterms:created>
  <dcterms:modified xsi:type="dcterms:W3CDTF">2018-05-07T20:13:00Z</dcterms:modified>
</cp:coreProperties>
</file>