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DD6F" w14:textId="4662556D" w:rsidR="00B308DD" w:rsidRPr="00486C24" w:rsidRDefault="00B308DD" w:rsidP="00C438F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Cs/>
        </w:rPr>
      </w:pPr>
      <w:r w:rsidRPr="00486C24">
        <w:rPr>
          <w:rFonts w:ascii="Calibri" w:hAnsi="Calibri"/>
          <w:i/>
        </w:rPr>
        <w:t xml:space="preserve">Supplementary file </w:t>
      </w:r>
      <w:r w:rsidR="00C438F6">
        <w:rPr>
          <w:rFonts w:ascii="Calibri" w:hAnsi="Calibri"/>
          <w:i/>
        </w:rPr>
        <w:t>2</w:t>
      </w:r>
      <w:r w:rsidRPr="00486C24">
        <w:rPr>
          <w:rFonts w:ascii="Calibri" w:hAnsi="Calibri"/>
          <w:i/>
        </w:rPr>
        <w:t xml:space="preserve"> for </w:t>
      </w:r>
      <w:r w:rsidRPr="00486C24">
        <w:rPr>
          <w:rFonts w:ascii="Calibri" w:hAnsi="Calibri"/>
        </w:rPr>
        <w:t xml:space="preserve">Baier at al., </w:t>
      </w:r>
      <w:r w:rsidRPr="00486C24">
        <w:rPr>
          <w:rFonts w:ascii="Calibri" w:hAnsi="Calibri" w:cs="Arial"/>
          <w:bCs/>
        </w:rPr>
        <w:t>Cryptic genetic variation defines the adaptive evolutionary potential of enzymes</w:t>
      </w:r>
    </w:p>
    <w:p w14:paraId="2F7305FA" w14:textId="77777777" w:rsidR="00C438F6" w:rsidRPr="00B074A0" w:rsidRDefault="00C438F6" w:rsidP="00C438F6">
      <w:pPr>
        <w:widowControl w:val="0"/>
        <w:jc w:val="center"/>
        <w:rPr>
          <w:rFonts w:asciiTheme="majorHAnsi" w:hAnsiTheme="majorHAnsi"/>
          <w:b/>
          <w:sz w:val="28"/>
        </w:rPr>
      </w:pPr>
      <w:r w:rsidRPr="009C17B7">
        <w:rPr>
          <w:rFonts w:asciiTheme="majorHAnsi" w:hAnsiTheme="majorHAnsi"/>
          <w:b/>
          <w:sz w:val="32"/>
        </w:rPr>
        <w:t>Kinetic parameters of all variants</w:t>
      </w:r>
    </w:p>
    <w:p w14:paraId="0193CC2C" w14:textId="77777777" w:rsidR="00C438F6" w:rsidRDefault="00C438F6" w:rsidP="00C438F6">
      <w:pPr>
        <w:pStyle w:val="Caption"/>
        <w:widowControl w:val="0"/>
        <w:spacing w:after="0"/>
        <w:rPr>
          <w:rFonts w:ascii="Arial" w:hAnsi="Arial" w:cs="Arial"/>
          <w:b/>
          <w:sz w:val="21"/>
          <w:szCs w:val="21"/>
        </w:rPr>
      </w:pPr>
    </w:p>
    <w:p w14:paraId="5996BF37" w14:textId="7876DE4B" w:rsidR="00C438F6" w:rsidRDefault="006C6754" w:rsidP="00C438F6">
      <w:pPr>
        <w:spacing w:after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Supplementary File 2A</w:t>
      </w:r>
      <w:r w:rsidR="00C438F6" w:rsidRPr="00807BA2">
        <w:rPr>
          <w:rFonts w:ascii="Arial" w:hAnsi="Arial" w:cs="Arial"/>
          <w:b/>
          <w:sz w:val="21"/>
          <w:szCs w:val="21"/>
        </w:rPr>
        <w:t xml:space="preserve">. </w:t>
      </w:r>
      <w:r w:rsidR="00C438F6" w:rsidRPr="00807BA2">
        <w:rPr>
          <w:rFonts w:ascii="Arial" w:hAnsi="Arial" w:cs="Arial"/>
          <w:sz w:val="21"/>
          <w:szCs w:val="21"/>
        </w:rPr>
        <w:t>Catalytic parameters of VIM2 variants.</w:t>
      </w:r>
    </w:p>
    <w:p w14:paraId="033ADE6F" w14:textId="77777777" w:rsidR="00030D11" w:rsidRPr="00807BA2" w:rsidRDefault="00030D11" w:rsidP="00C438F6">
      <w:pPr>
        <w:spacing w:after="0"/>
        <w:rPr>
          <w:rFonts w:ascii="Arial" w:hAnsi="Arial" w:cs="Arial"/>
          <w:b/>
          <w:sz w:val="21"/>
          <w:szCs w:val="21"/>
        </w:rPr>
      </w:pPr>
    </w:p>
    <w:tbl>
      <w:tblPr>
        <w:tblW w:w="8463" w:type="dxa"/>
        <w:tblInd w:w="93" w:type="dxa"/>
        <w:tblLook w:val="04A0" w:firstRow="1" w:lastRow="0" w:firstColumn="1" w:lastColumn="0" w:noHBand="0" w:noVBand="1"/>
      </w:tblPr>
      <w:tblGrid>
        <w:gridCol w:w="1061"/>
        <w:gridCol w:w="1519"/>
        <w:gridCol w:w="1148"/>
        <w:gridCol w:w="1426"/>
        <w:gridCol w:w="925"/>
        <w:gridCol w:w="924"/>
        <w:gridCol w:w="1460"/>
      </w:tblGrid>
      <w:tr w:rsidR="00C438F6" w:rsidRPr="00807BA2" w14:paraId="48183D21" w14:textId="77777777" w:rsidTr="000D41C6">
        <w:trPr>
          <w:trHeight w:val="307"/>
        </w:trPr>
        <w:tc>
          <w:tcPr>
            <w:tcW w:w="106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96B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409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EBD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PMH activity</w:t>
            </w:r>
          </w:p>
        </w:tc>
        <w:tc>
          <w:tcPr>
            <w:tcW w:w="33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E51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β-lactamase activity</w:t>
            </w:r>
          </w:p>
        </w:tc>
      </w:tr>
      <w:tr w:rsidR="00C438F6" w:rsidRPr="00807BA2" w14:paraId="253233CE" w14:textId="77777777" w:rsidTr="000D41C6">
        <w:trPr>
          <w:trHeight w:val="307"/>
        </w:trPr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E076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Variant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F1A9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CE03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 xml:space="preserve">M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[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μM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2560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</w:t>
            </w: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B1F4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C1E1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 xml:space="preserve">M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[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μM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A574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</w:t>
            </w: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</w:tr>
      <w:tr w:rsidR="00C438F6" w:rsidRPr="00807BA2" w14:paraId="7A0D679B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A1B7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WT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D3FF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0.005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0.0001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7B8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840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50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B500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5.9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8EB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16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B85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4.2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459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3.8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C438F6" w:rsidRPr="00807BA2" w14:paraId="0F57C4E8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A1E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C6A8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3CE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110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E0F3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7C0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FF5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B4E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C438F6" w:rsidRPr="00807BA2" w14:paraId="299B51F2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9BAB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DE94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5C5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CEF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1.6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CD7E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B4E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9.6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2.3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8D1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2.4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6 </w:t>
            </w:r>
          </w:p>
        </w:tc>
      </w:tr>
      <w:tr w:rsidR="00C438F6" w:rsidRPr="00807BA2" w14:paraId="18B40B5C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794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1DE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0.0005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9AE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850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30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3BA2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385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7205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21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EAF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C438F6" w:rsidRPr="00807BA2" w14:paraId="1572E3E1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904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FD50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D24B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8E5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1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EB3B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32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116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21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6.1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7BE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 xml:space="preserve">6 </w:t>
            </w:r>
          </w:p>
        </w:tc>
      </w:tr>
      <w:tr w:rsidR="00C438F6" w:rsidRPr="00807BA2" w14:paraId="2F4AC10F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CEBB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R5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C393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0.09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0.002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4D3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640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30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484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E605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53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1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473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3.5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FA9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C438F6" w:rsidRPr="00807BA2" w14:paraId="668C13EA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317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08ED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0.15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0.004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55F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880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70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0E2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1.8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26F5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40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3F6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46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BBC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3.7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C438F6" w:rsidRPr="00807BA2" w14:paraId="2C8506E9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4E88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R7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A3C5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0.08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0.003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DA2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890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90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CA4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D8A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4C78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453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5.4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C438F6" w:rsidRPr="00807BA2" w14:paraId="3C12B0C1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6D2A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BBEB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0.15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0.01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F290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890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80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AE4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1.6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ECC5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2B4D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B0F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C438F6" w:rsidRPr="00807BA2" w14:paraId="6E6BB479" w14:textId="77777777" w:rsidTr="000D41C6">
        <w:trPr>
          <w:trHeight w:val="307"/>
        </w:trPr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A39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E2F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0.15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0.007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363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9A7B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1.2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E97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48FD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32B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C438F6" w:rsidRPr="00807BA2" w14:paraId="3EDAF125" w14:textId="77777777" w:rsidTr="000D41C6">
        <w:trPr>
          <w:trHeight w:val="327"/>
        </w:trPr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76FA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R10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44B7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0.15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0.005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EF0B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1000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100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64F7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1.4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342A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15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0.3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1B46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34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 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286D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4.6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</w:tbl>
    <w:p w14:paraId="7061DD86" w14:textId="1472C11A" w:rsidR="00C438F6" w:rsidRPr="007F3601" w:rsidRDefault="00110779" w:rsidP="00C438F6">
      <w:pPr>
        <w:spacing w:after="0"/>
        <w:rPr>
          <w:rFonts w:ascii="Arial" w:eastAsia="Times New Roman" w:hAnsi="Arial" w:cs="Arial"/>
          <w:color w:val="000000"/>
          <w:sz w:val="18"/>
          <w:szCs w:val="18"/>
        </w:rPr>
      </w:pPr>
      <w:r w:rsidRPr="00807BA2">
        <w:rPr>
          <w:rFonts w:ascii="Arial" w:eastAsia="Times New Roman" w:hAnsi="Arial" w:cs="Arial"/>
          <w:color w:val="000000"/>
          <w:sz w:val="18"/>
          <w:szCs w:val="18"/>
        </w:rPr>
        <w:t>±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Indicates the error in the fit </w:t>
      </w:r>
      <w:r w:rsidR="006C3D2C">
        <w:rPr>
          <w:rFonts w:ascii="Arial" w:eastAsia="Times New Roman" w:hAnsi="Arial" w:cs="Arial"/>
          <w:color w:val="000000"/>
          <w:sz w:val="18"/>
          <w:szCs w:val="18"/>
        </w:rPr>
        <w:t xml:space="preserve">of the data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to the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Michaelis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Menten equation. </w:t>
      </w:r>
    </w:p>
    <w:p w14:paraId="3C225BC4" w14:textId="77777777" w:rsidR="00C438F6" w:rsidRPr="00807BA2" w:rsidRDefault="00C438F6" w:rsidP="00C438F6">
      <w:pPr>
        <w:spacing w:after="0"/>
        <w:rPr>
          <w:rFonts w:ascii="Arial" w:hAnsi="Arial" w:cs="Arial"/>
        </w:rPr>
      </w:pPr>
    </w:p>
    <w:p w14:paraId="0D274ECA" w14:textId="77777777" w:rsidR="00C438F6" w:rsidRPr="00807BA2" w:rsidRDefault="00C438F6" w:rsidP="00C438F6">
      <w:pPr>
        <w:spacing w:after="0"/>
        <w:rPr>
          <w:rFonts w:ascii="Arial" w:hAnsi="Arial" w:cs="Arial"/>
        </w:rPr>
      </w:pPr>
    </w:p>
    <w:p w14:paraId="38065408" w14:textId="1CF8ACB1" w:rsidR="00C438F6" w:rsidRDefault="00C438F6" w:rsidP="00C438F6">
      <w:pPr>
        <w:spacing w:after="0"/>
        <w:rPr>
          <w:rFonts w:ascii="Arial" w:hAnsi="Arial" w:cs="Arial"/>
          <w:sz w:val="21"/>
          <w:szCs w:val="21"/>
        </w:rPr>
      </w:pPr>
      <w:r w:rsidRPr="00BD5239">
        <w:rPr>
          <w:rFonts w:ascii="Arial" w:hAnsi="Arial" w:cs="Arial"/>
          <w:b/>
          <w:sz w:val="21"/>
          <w:szCs w:val="21"/>
        </w:rPr>
        <w:t xml:space="preserve">Supplementary </w:t>
      </w:r>
      <w:r w:rsidR="006C6754">
        <w:rPr>
          <w:rFonts w:ascii="Arial" w:hAnsi="Arial" w:cs="Arial"/>
          <w:b/>
          <w:sz w:val="21"/>
          <w:szCs w:val="21"/>
        </w:rPr>
        <w:t>File 2B</w:t>
      </w:r>
      <w:r w:rsidRPr="00807BA2">
        <w:rPr>
          <w:rFonts w:ascii="Arial" w:hAnsi="Arial" w:cs="Arial"/>
          <w:b/>
          <w:sz w:val="21"/>
          <w:szCs w:val="21"/>
        </w:rPr>
        <w:t xml:space="preserve">. </w:t>
      </w:r>
      <w:r w:rsidRPr="00807BA2">
        <w:rPr>
          <w:rFonts w:ascii="Arial" w:hAnsi="Arial" w:cs="Arial"/>
          <w:sz w:val="21"/>
          <w:szCs w:val="21"/>
        </w:rPr>
        <w:t>Individual catalytic parameters of NDM1 variants.</w:t>
      </w:r>
    </w:p>
    <w:p w14:paraId="0B05CC2F" w14:textId="77777777" w:rsidR="00030D11" w:rsidRPr="00807BA2" w:rsidRDefault="00030D11" w:rsidP="00C438F6">
      <w:pPr>
        <w:spacing w:after="0"/>
        <w:rPr>
          <w:rFonts w:ascii="Arial" w:hAnsi="Arial" w:cs="Arial"/>
          <w:b/>
          <w:sz w:val="21"/>
          <w:szCs w:val="21"/>
        </w:rPr>
      </w:pPr>
    </w:p>
    <w:tbl>
      <w:tblPr>
        <w:tblW w:w="84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03"/>
        <w:gridCol w:w="1314"/>
        <w:gridCol w:w="1418"/>
        <w:gridCol w:w="1417"/>
        <w:gridCol w:w="926"/>
        <w:gridCol w:w="1059"/>
        <w:gridCol w:w="1362"/>
      </w:tblGrid>
      <w:tr w:rsidR="00C438F6" w:rsidRPr="00807BA2" w14:paraId="1A0F40C5" w14:textId="77777777" w:rsidTr="000D41C6">
        <w:trPr>
          <w:trHeight w:val="289"/>
        </w:trPr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76A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 </w:t>
            </w:r>
          </w:p>
        </w:tc>
        <w:tc>
          <w:tcPr>
            <w:tcW w:w="414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F6E1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PMH activity</w:t>
            </w:r>
          </w:p>
        </w:tc>
        <w:tc>
          <w:tcPr>
            <w:tcW w:w="334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43E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β-lactamase activity</w:t>
            </w:r>
          </w:p>
        </w:tc>
      </w:tr>
      <w:tr w:rsidR="00C438F6" w:rsidRPr="00807BA2" w14:paraId="303E315D" w14:textId="77777777" w:rsidTr="000D41C6">
        <w:trPr>
          <w:trHeight w:val="289"/>
        </w:trPr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48F3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Variant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7466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(s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4252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M (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μM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1ECD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</w:t>
            </w: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792E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B747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 xml:space="preserve">M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[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μM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0F83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cat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</w:t>
            </w: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K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[s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]</w:t>
            </w:r>
          </w:p>
        </w:tc>
      </w:tr>
      <w:tr w:rsidR="00C438F6" w:rsidRPr="00807BA2" w14:paraId="73CA9E11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8942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WT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86E1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0.004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0.001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34A1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13,000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2000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ED60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3.2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-1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E42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39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473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17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F8C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2.3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41B04CD2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DFB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854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0.5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A390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5100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990C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5C6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A2FD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30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2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231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2.1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2D72C5B2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E19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F2F4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4CE0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6500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700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588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2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3FC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140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5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D3F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7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0601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6 </w:t>
            </w:r>
          </w:p>
        </w:tc>
      </w:tr>
      <w:tr w:rsidR="00C438F6" w:rsidRPr="00807BA2" w14:paraId="48469839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FCC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B4FB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0.9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933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4500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A0B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2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70F4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87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25F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70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EC7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3F684FA8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A8F2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EFA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C85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3300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960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5.5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2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3D9F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57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1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CEA5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32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3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B64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6 </w:t>
            </w:r>
          </w:p>
        </w:tc>
      </w:tr>
      <w:tr w:rsidR="00C438F6" w:rsidRPr="00807BA2" w14:paraId="4B811E4F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AAA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3EBF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2.1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F282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2400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7BC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9.1 ×10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2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FED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54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BE7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4FFA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6CBBB37E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98B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35A0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18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A00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8500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122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2.1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CA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211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n.d.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A3F0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n.d.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1A03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n.d.</w:t>
            </w:r>
          </w:p>
        </w:tc>
      </w:tr>
      <w:tr w:rsidR="00C438F6" w:rsidRPr="00807BA2" w14:paraId="1B588BB4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1E95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EFD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1CB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1600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895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7.2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B78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120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FDB4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6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60A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1.9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2B7CE999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3B3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F8AD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F7AD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1700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985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8.7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0BF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96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2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0D70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4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5E84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2.4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5ECBB88A" w14:textId="77777777" w:rsidTr="000D41C6">
        <w:trPr>
          <w:trHeight w:val="289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A6B7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8DE9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092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1400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870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5.1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A0D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115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3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AF94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5</w:t>
            </w:r>
          </w:p>
        </w:tc>
        <w:tc>
          <w:tcPr>
            <w:tcW w:w="1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C45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1.8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>6</w:t>
            </w:r>
          </w:p>
        </w:tc>
      </w:tr>
      <w:tr w:rsidR="00C438F6" w:rsidRPr="00807BA2" w14:paraId="43705173" w14:textId="77777777" w:rsidTr="000D41C6">
        <w:trPr>
          <w:trHeight w:val="307"/>
        </w:trPr>
        <w:tc>
          <w:tcPr>
            <w:tcW w:w="8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36C1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7502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BBEA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2000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E645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5.9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×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3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B21C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103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9B015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48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0509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2.1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× 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10</w:t>
            </w: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vertAlign w:val="superscript"/>
                <w:lang w:val="en-CA"/>
              </w:rPr>
              <w:t xml:space="preserve">6 </w:t>
            </w:r>
          </w:p>
        </w:tc>
      </w:tr>
    </w:tbl>
    <w:p w14:paraId="46F18324" w14:textId="77777777" w:rsidR="00C438F6" w:rsidRPr="00807BA2" w:rsidRDefault="00C438F6" w:rsidP="00C438F6">
      <w:pPr>
        <w:widowControl w:val="0"/>
        <w:tabs>
          <w:tab w:val="left" w:pos="157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proofErr w:type="spellStart"/>
      <w:r w:rsidRPr="00807BA2">
        <w:rPr>
          <w:rFonts w:ascii="Arial" w:hAnsi="Arial" w:cs="Arial"/>
          <w:sz w:val="18"/>
          <w:szCs w:val="18"/>
        </w:rPr>
        <w:t>n.d</w:t>
      </w:r>
      <w:proofErr w:type="spellEnd"/>
      <w:r w:rsidRPr="00807BA2">
        <w:rPr>
          <w:rFonts w:ascii="Arial" w:hAnsi="Arial" w:cs="Arial"/>
          <w:sz w:val="18"/>
          <w:szCs w:val="18"/>
        </w:rPr>
        <w:t>, not determined</w:t>
      </w:r>
    </w:p>
    <w:p w14:paraId="58336746" w14:textId="3B5AFF91" w:rsidR="00C438F6" w:rsidRPr="00807BA2" w:rsidRDefault="00110779" w:rsidP="00C438F6">
      <w:pPr>
        <w:spacing w:after="0"/>
        <w:rPr>
          <w:rFonts w:ascii="Arial" w:hAnsi="Arial" w:cs="Arial"/>
          <w:b/>
        </w:rPr>
      </w:pPr>
      <w:r w:rsidRPr="00807BA2">
        <w:rPr>
          <w:rFonts w:ascii="Arial" w:eastAsia="Times New Roman" w:hAnsi="Arial" w:cs="Arial"/>
          <w:color w:val="000000"/>
          <w:sz w:val="18"/>
          <w:szCs w:val="18"/>
        </w:rPr>
        <w:t>±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Indicates the error in the fit</w:t>
      </w:r>
      <w:r w:rsidR="006C3D2C">
        <w:rPr>
          <w:rFonts w:ascii="Arial" w:eastAsia="Times New Roman" w:hAnsi="Arial" w:cs="Arial"/>
          <w:color w:val="000000"/>
          <w:sz w:val="18"/>
          <w:szCs w:val="18"/>
        </w:rPr>
        <w:t xml:space="preserve"> of the data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to the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</w:rPr>
        <w:t>Michaelis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Menten equation. </w:t>
      </w:r>
      <w:r w:rsidR="00C438F6" w:rsidRPr="00807BA2">
        <w:rPr>
          <w:rFonts w:ascii="Arial" w:hAnsi="Arial" w:cs="Arial"/>
          <w:b/>
        </w:rPr>
        <w:br w:type="page"/>
      </w:r>
    </w:p>
    <w:p w14:paraId="470DBDA0" w14:textId="1913A900" w:rsidR="00C438F6" w:rsidRDefault="00C438F6" w:rsidP="00C438F6">
      <w:pPr>
        <w:spacing w:after="0"/>
        <w:rPr>
          <w:rFonts w:ascii="Arial" w:hAnsi="Arial" w:cs="Arial"/>
          <w:sz w:val="21"/>
          <w:szCs w:val="21"/>
        </w:rPr>
      </w:pPr>
      <w:r w:rsidRPr="00BD5239">
        <w:rPr>
          <w:rFonts w:ascii="Arial" w:hAnsi="Arial" w:cs="Arial"/>
          <w:b/>
          <w:sz w:val="21"/>
          <w:szCs w:val="21"/>
        </w:rPr>
        <w:lastRenderedPageBreak/>
        <w:t xml:space="preserve">Supplementary </w:t>
      </w:r>
      <w:r w:rsidR="006C6754">
        <w:rPr>
          <w:rFonts w:ascii="Arial" w:hAnsi="Arial" w:cs="Arial"/>
          <w:b/>
          <w:sz w:val="21"/>
          <w:szCs w:val="21"/>
        </w:rPr>
        <w:t>File 2C</w:t>
      </w:r>
      <w:r w:rsidRPr="00807BA2">
        <w:rPr>
          <w:rFonts w:ascii="Arial" w:hAnsi="Arial" w:cs="Arial"/>
          <w:b/>
          <w:sz w:val="21"/>
          <w:szCs w:val="21"/>
        </w:rPr>
        <w:t xml:space="preserve">. </w:t>
      </w:r>
      <w:r w:rsidRPr="00807BA2">
        <w:rPr>
          <w:rFonts w:ascii="Arial" w:hAnsi="Arial" w:cs="Arial"/>
          <w:sz w:val="21"/>
          <w:szCs w:val="21"/>
        </w:rPr>
        <w:t>Solubility and melting temperature of NDM1 and VIM2 variants.</w:t>
      </w:r>
    </w:p>
    <w:p w14:paraId="22471B8D" w14:textId="77777777" w:rsidR="00030D11" w:rsidRPr="00807BA2" w:rsidRDefault="00030D11" w:rsidP="00C438F6">
      <w:pPr>
        <w:spacing w:after="0"/>
        <w:rPr>
          <w:rFonts w:ascii="Arial" w:hAnsi="Arial" w:cs="Arial"/>
          <w:b/>
          <w:sz w:val="21"/>
          <w:szCs w:val="21"/>
        </w:rPr>
      </w:pPr>
    </w:p>
    <w:tbl>
      <w:tblPr>
        <w:tblW w:w="6720" w:type="dxa"/>
        <w:tblInd w:w="93" w:type="dxa"/>
        <w:tblLook w:val="04A0" w:firstRow="1" w:lastRow="0" w:firstColumn="1" w:lastColumn="0" w:noHBand="0" w:noVBand="1"/>
      </w:tblPr>
      <w:tblGrid>
        <w:gridCol w:w="1000"/>
        <w:gridCol w:w="1440"/>
        <w:gridCol w:w="1540"/>
        <w:gridCol w:w="1440"/>
        <w:gridCol w:w="1300"/>
      </w:tblGrid>
      <w:tr w:rsidR="00C438F6" w:rsidRPr="00807BA2" w14:paraId="73E86305" w14:textId="77777777" w:rsidTr="000D41C6">
        <w:trPr>
          <w:trHeight w:val="280"/>
        </w:trPr>
        <w:tc>
          <w:tcPr>
            <w:tcW w:w="1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06AC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sz w:val="18"/>
                <w:szCs w:val="18"/>
                <w:lang w:val="en-CA"/>
              </w:rPr>
              <w:t> </w:t>
            </w:r>
          </w:p>
        </w:tc>
        <w:tc>
          <w:tcPr>
            <w:tcW w:w="2980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C60D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NDM1</w:t>
            </w:r>
          </w:p>
        </w:tc>
        <w:tc>
          <w:tcPr>
            <w:tcW w:w="2740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9B827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VIM2</w:t>
            </w:r>
          </w:p>
        </w:tc>
      </w:tr>
      <w:tr w:rsidR="00C438F6" w:rsidRPr="00807BA2" w14:paraId="0FEB4DFF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52BB09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Variant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821D7A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Solubility (%)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55C3E1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T</w:t>
            </w:r>
            <w:r w:rsidRPr="00807BA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(°C)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EC62F2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Solubility (%)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0BB35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en-CA"/>
              </w:rPr>
              <w:t>T</w:t>
            </w:r>
            <w:r w:rsidRPr="00807BA2">
              <w:rPr>
                <w:rFonts w:ascii="Arial" w:eastAsia="Times New Roman" w:hAnsi="Arial" w:cs="Arial"/>
                <w:iCs/>
                <w:color w:val="000000"/>
                <w:sz w:val="18"/>
                <w:szCs w:val="18"/>
                <w:vertAlign w:val="subscript"/>
                <w:lang w:val="en-CA"/>
              </w:rPr>
              <w:t>m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(°C)</w:t>
            </w:r>
          </w:p>
        </w:tc>
      </w:tr>
      <w:tr w:rsidR="00C438F6" w:rsidRPr="00807BA2" w14:paraId="2C544AE0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BF71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WT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41EA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9B87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55.0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5F94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A03E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58.7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0.6</w:t>
            </w:r>
          </w:p>
        </w:tc>
      </w:tr>
      <w:tr w:rsidR="00C438F6" w:rsidRPr="00807BA2" w14:paraId="5F6C8D40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92F5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91C4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DBDA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48.1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2B4C5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DCD6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57.3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0.6</w:t>
            </w:r>
          </w:p>
        </w:tc>
      </w:tr>
      <w:tr w:rsidR="00C438F6" w:rsidRPr="00807BA2" w14:paraId="6D6323B5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3C4F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8F79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F92A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51.0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AFED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F71F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60.3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2.1</w:t>
            </w:r>
          </w:p>
        </w:tc>
      </w:tr>
      <w:tr w:rsidR="00C438F6" w:rsidRPr="00807BA2" w14:paraId="3DE57693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DCBF2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5B9B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1665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52.4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EC89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1B47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56.3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1.5</w:t>
            </w:r>
          </w:p>
        </w:tc>
      </w:tr>
      <w:tr w:rsidR="00C438F6" w:rsidRPr="00807BA2" w14:paraId="5B159507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2BF8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AFEA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9221E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53.1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1.1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EA89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7BFC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58.0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0.1</w:t>
            </w:r>
          </w:p>
        </w:tc>
      </w:tr>
      <w:tr w:rsidR="00C438F6" w:rsidRPr="00807BA2" w14:paraId="4BB07695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315E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CB33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2F19C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51.9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BB7D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8F94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54.3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2.3</w:t>
            </w:r>
          </w:p>
        </w:tc>
      </w:tr>
      <w:tr w:rsidR="00C438F6" w:rsidRPr="00807BA2" w14:paraId="435393F5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1FEC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58118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53DD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50.1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213D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FAB1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54.3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2.3</w:t>
            </w:r>
          </w:p>
        </w:tc>
      </w:tr>
      <w:tr w:rsidR="00C438F6" w:rsidRPr="00807BA2" w14:paraId="1E6FC46F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FE87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6A5A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DD1F6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51.0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C791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F814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55.3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1.2</w:t>
            </w:r>
          </w:p>
        </w:tc>
      </w:tr>
      <w:tr w:rsidR="00C438F6" w:rsidRPr="00807BA2" w14:paraId="2AF45C29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F93E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A5DAF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8EF1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55.8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85FFB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6DCE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61.7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0.6</w:t>
            </w:r>
          </w:p>
        </w:tc>
      </w:tr>
      <w:tr w:rsidR="00C438F6" w:rsidRPr="00807BA2" w14:paraId="46C51703" w14:textId="77777777" w:rsidTr="000D41C6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0621D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0EED8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79521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54.1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109D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2C0A3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 xml:space="preserve">55.3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± 0.6</w:t>
            </w:r>
          </w:p>
        </w:tc>
      </w:tr>
      <w:tr w:rsidR="00C438F6" w:rsidRPr="00807BA2" w14:paraId="6555F983" w14:textId="77777777" w:rsidTr="000D41C6">
        <w:trPr>
          <w:trHeight w:val="320"/>
        </w:trPr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10BA37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  <w:t>R10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C48794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920A10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55.0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98E4B9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8B700A" w14:textId="77777777" w:rsidR="00C438F6" w:rsidRPr="00807BA2" w:rsidRDefault="00C438F6" w:rsidP="00C438F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CA"/>
              </w:rPr>
              <w:t>55.3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 xml:space="preserve"> ± 0.6</w:t>
            </w:r>
          </w:p>
        </w:tc>
      </w:tr>
    </w:tbl>
    <w:p w14:paraId="2E51F42D" w14:textId="477C8409" w:rsidR="00C438F6" w:rsidRPr="00807BA2" w:rsidRDefault="00C438F6" w:rsidP="00C438F6">
      <w:pPr>
        <w:widowControl w:val="0"/>
        <w:tabs>
          <w:tab w:val="left" w:pos="1573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807BA2">
        <w:rPr>
          <w:rFonts w:ascii="Arial" w:eastAsia="Times New Roman" w:hAnsi="Arial" w:cs="Arial"/>
          <w:color w:val="000000"/>
          <w:sz w:val="18"/>
          <w:szCs w:val="18"/>
          <w:lang w:val="en-CA"/>
        </w:rPr>
        <w:t xml:space="preserve">± indicates standard deviation from </w:t>
      </w:r>
      <w:bookmarkStart w:id="0" w:name="_GoBack"/>
      <w:bookmarkEnd w:id="0"/>
      <w:r w:rsidR="00A525EA">
        <w:rPr>
          <w:rFonts w:ascii="Arial" w:eastAsia="Times New Roman" w:hAnsi="Arial" w:cs="Arial"/>
          <w:color w:val="000000"/>
          <w:sz w:val="18"/>
          <w:szCs w:val="18"/>
          <w:lang w:val="en-CA"/>
        </w:rPr>
        <w:t>triplicate</w:t>
      </w:r>
      <w:r w:rsidR="00C644AA">
        <w:rPr>
          <w:rFonts w:ascii="Arial" w:eastAsia="Times New Roman" w:hAnsi="Arial" w:cs="Arial"/>
          <w:color w:val="000000"/>
          <w:sz w:val="18"/>
          <w:szCs w:val="18"/>
          <w:lang w:val="en-CA"/>
        </w:rPr>
        <w:t xml:space="preserve"> measurements.</w:t>
      </w:r>
    </w:p>
    <w:p w14:paraId="7AA49AEA" w14:textId="77777777" w:rsidR="00B308DD" w:rsidRPr="00B308DD" w:rsidRDefault="00B308DD" w:rsidP="00C502F3">
      <w:pPr>
        <w:spacing w:after="0"/>
      </w:pPr>
    </w:p>
    <w:sectPr w:rsidR="00B308DD" w:rsidRPr="00B308DD" w:rsidSect="00B308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DD"/>
    <w:rsid w:val="00030D11"/>
    <w:rsid w:val="00110779"/>
    <w:rsid w:val="003933B3"/>
    <w:rsid w:val="004B24CA"/>
    <w:rsid w:val="00616028"/>
    <w:rsid w:val="00642D86"/>
    <w:rsid w:val="006C3D2C"/>
    <w:rsid w:val="006C6754"/>
    <w:rsid w:val="008B6962"/>
    <w:rsid w:val="008C52D3"/>
    <w:rsid w:val="00981AA8"/>
    <w:rsid w:val="00A26FC0"/>
    <w:rsid w:val="00A525EA"/>
    <w:rsid w:val="00A5624A"/>
    <w:rsid w:val="00A6626A"/>
    <w:rsid w:val="00AC435D"/>
    <w:rsid w:val="00B308DD"/>
    <w:rsid w:val="00B81324"/>
    <w:rsid w:val="00C438F6"/>
    <w:rsid w:val="00C502F3"/>
    <w:rsid w:val="00C6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709DD9"/>
  <w14:defaultImageDpi w14:val="300"/>
  <w15:docId w15:val="{7DAFF529-85B4-9D45-8B62-4CC2A11F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08DD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 w:cs="Times New Roman"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028"/>
    <w:pPr>
      <w:spacing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028"/>
    <w:rPr>
      <w:rFonts w:ascii="Times New Roman" w:eastAsiaTheme="minorHAnsi" w:hAnsi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0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D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D11"/>
    <w:rPr>
      <w:rFonts w:eastAsiaTheme="minorHAns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D11"/>
    <w:rPr>
      <w:rFonts w:eastAsiaTheme="minorHAns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Smith Laboratories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Tokuriki Lab</dc:creator>
  <cp:keywords/>
  <dc:description/>
  <cp:lastModifiedBy>Microsoft Office User</cp:lastModifiedBy>
  <cp:revision>2</cp:revision>
  <dcterms:created xsi:type="dcterms:W3CDTF">2019-01-17T19:23:00Z</dcterms:created>
  <dcterms:modified xsi:type="dcterms:W3CDTF">2019-01-17T19:23:00Z</dcterms:modified>
</cp:coreProperties>
</file>