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8BAECC4" w14:textId="4AA78D7A" w:rsidR="00FB1420" w:rsidRPr="00125190" w:rsidRDefault="00FB14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OLE_LINK132"/>
      <w:bookmarkStart w:id="1" w:name="OLE_LINK133"/>
      <w:r>
        <w:rPr>
          <w:rFonts w:asciiTheme="minorHAnsi" w:hAnsiTheme="minorHAnsi"/>
        </w:rPr>
        <w:t>We do not perform any analysis where a sample size is relevant.</w:t>
      </w:r>
    </w:p>
    <w:bookmarkEnd w:id="0"/>
    <w:bookmarkEnd w:id="1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7838F7" w14:textId="3F297C9D" w:rsidR="00FB1420" w:rsidRDefault="00FB1420" w:rsidP="00FB14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Metabolomics the </w:t>
      </w:r>
      <w:r>
        <w:rPr>
          <w:rFonts w:asciiTheme="minorHAnsi" w:hAnsiTheme="minorHAnsi"/>
        </w:rPr>
        <w:t xml:space="preserve">used replicates </w:t>
      </w:r>
      <w:r>
        <w:rPr>
          <w:rFonts w:asciiTheme="minorHAnsi" w:hAnsiTheme="minorHAnsi"/>
        </w:rPr>
        <w:t>can be found in Method 2 under Section</w:t>
      </w:r>
      <w:bookmarkStart w:id="2" w:name="OLE_LINK136"/>
      <w:bookmarkStart w:id="3" w:name="OLE_LINK137"/>
      <w:bookmarkStart w:id="4" w:name="OLE_LINK138"/>
      <w:r>
        <w:rPr>
          <w:rFonts w:asciiTheme="minorHAnsi" w:hAnsiTheme="minorHAnsi"/>
        </w:rPr>
        <w:t xml:space="preserve"> “</w:t>
      </w:r>
      <w:r w:rsidRPr="00FB1420">
        <w:rPr>
          <w:rFonts w:asciiTheme="minorHAnsi" w:hAnsiTheme="minorHAnsi"/>
        </w:rPr>
        <w:t>Mathematical inference of intracellular metabolite concentrations of mother and daughter cells using non-negative least squares regression</w:t>
      </w:r>
      <w:r>
        <w:rPr>
          <w:rFonts w:asciiTheme="minorHAnsi" w:hAnsiTheme="minorHAnsi"/>
        </w:rPr>
        <w:t>”</w:t>
      </w:r>
      <w:bookmarkEnd w:id="2"/>
      <w:bookmarkEnd w:id="3"/>
      <w:bookmarkEnd w:id="4"/>
      <w:r>
        <w:rPr>
          <w:rFonts w:asciiTheme="minorHAnsi" w:hAnsiTheme="minorHAnsi"/>
        </w:rPr>
        <w:t>.</w:t>
      </w:r>
    </w:p>
    <w:p w14:paraId="78102952" w14:textId="34FC8891" w:rsidR="00B330BD" w:rsidRPr="00125190" w:rsidRDefault="00FB14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Inference of physiological rates the </w:t>
      </w:r>
      <w:r>
        <w:rPr>
          <w:rFonts w:asciiTheme="minorHAnsi" w:hAnsiTheme="minorHAnsi"/>
        </w:rPr>
        <w:t>used replicates</w:t>
      </w:r>
      <w:r>
        <w:rPr>
          <w:rFonts w:asciiTheme="minorHAnsi" w:hAnsiTheme="minorHAnsi"/>
        </w:rPr>
        <w:t xml:space="preserve"> can be found in Method 3 under Section “</w:t>
      </w:r>
      <w:r w:rsidRPr="00FB1420">
        <w:rPr>
          <w:rFonts w:asciiTheme="minorHAnsi" w:hAnsiTheme="minorHAnsi"/>
        </w:rPr>
        <w:t>Inference of growth, metabolite uptake and production rates</w:t>
      </w:r>
      <w:r>
        <w:rPr>
          <w:rFonts w:asciiTheme="minorHAnsi" w:hAnsiTheme="minorHAnsi"/>
        </w:rPr>
        <w:t>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3162C6" w:rsidR="0015519A" w:rsidRPr="00A146AC" w:rsidRDefault="00FB14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146AC">
        <w:rPr>
          <w:rFonts w:asciiTheme="minorHAnsi" w:hAnsiTheme="minorHAnsi"/>
          <w:sz w:val="22"/>
          <w:szCs w:val="22"/>
        </w:rPr>
        <w:t>Information about the estimation of error</w:t>
      </w:r>
      <w:r w:rsidR="00A146AC">
        <w:rPr>
          <w:rFonts w:asciiTheme="minorHAnsi" w:hAnsiTheme="minorHAnsi"/>
          <w:sz w:val="22"/>
          <w:szCs w:val="22"/>
        </w:rPr>
        <w:t>s</w:t>
      </w:r>
      <w:r w:rsidRPr="00A146AC">
        <w:rPr>
          <w:rFonts w:asciiTheme="minorHAnsi" w:hAnsiTheme="minorHAnsi"/>
          <w:sz w:val="22"/>
          <w:szCs w:val="22"/>
        </w:rPr>
        <w:t xml:space="preserve"> for the Metabolomics can be found in Method 2 under Section</w:t>
      </w:r>
      <w:r w:rsidRPr="00A146AC">
        <w:rPr>
          <w:rFonts w:asciiTheme="minorHAnsi" w:hAnsiTheme="minorHAnsi"/>
          <w:sz w:val="22"/>
          <w:szCs w:val="22"/>
        </w:rPr>
        <w:t xml:space="preserve"> “Mathematical inference of intracellular metabolite concentrations of mother and daughter </w:t>
      </w:r>
      <w:proofErr w:type="gramStart"/>
      <w:r w:rsidRPr="00A146AC">
        <w:rPr>
          <w:rFonts w:asciiTheme="minorHAnsi" w:hAnsiTheme="minorHAnsi"/>
          <w:sz w:val="22"/>
          <w:szCs w:val="22"/>
        </w:rPr>
        <w:t>cells using</w:t>
      </w:r>
      <w:proofErr w:type="gramEnd"/>
      <w:r w:rsidRPr="00A146AC">
        <w:rPr>
          <w:rFonts w:asciiTheme="minorHAnsi" w:hAnsiTheme="minorHAnsi"/>
          <w:sz w:val="22"/>
          <w:szCs w:val="22"/>
        </w:rPr>
        <w:t xml:space="preserve"> non-negative least squares regression”</w:t>
      </w:r>
      <w:r w:rsidRPr="00A146AC">
        <w:rPr>
          <w:rFonts w:asciiTheme="minorHAnsi" w:hAnsiTheme="minorHAnsi"/>
          <w:sz w:val="22"/>
          <w:szCs w:val="22"/>
        </w:rPr>
        <w:t>.</w:t>
      </w:r>
    </w:p>
    <w:p w14:paraId="4B966DBD" w14:textId="13CB214F" w:rsidR="00FB1420" w:rsidRPr="00A146AC" w:rsidRDefault="00FB14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146AC">
        <w:rPr>
          <w:rFonts w:asciiTheme="minorHAnsi" w:hAnsiTheme="minorHAnsi"/>
          <w:sz w:val="22"/>
          <w:szCs w:val="22"/>
        </w:rPr>
        <w:t xml:space="preserve">Information about the estimation of error for the inference of Physiological rates can be found in Method 3 under Section “Inference </w:t>
      </w:r>
      <w:bookmarkStart w:id="5" w:name="_GoBack"/>
      <w:bookmarkEnd w:id="5"/>
      <w:r w:rsidRPr="00A146AC">
        <w:rPr>
          <w:rFonts w:asciiTheme="minorHAnsi" w:hAnsiTheme="minorHAnsi"/>
          <w:sz w:val="22"/>
          <w:szCs w:val="22"/>
        </w:rPr>
        <w:t>of growth, metabolite uptake and production rates of mother and daughter cells”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90F707" w:rsidR="00BC3CCE" w:rsidRPr="00505C51" w:rsidRDefault="00FB14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perform any analysis where a group allocation is relevant.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618DD3" w:rsidR="00BC3CCE" w:rsidRPr="00505C51" w:rsidRDefault="00FB14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provide source data files for Figure 2, 3 and 4.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9BBE8" w14:textId="77777777" w:rsidR="00DE3A82" w:rsidRDefault="00DE3A82" w:rsidP="004215FE">
      <w:r>
        <w:separator/>
      </w:r>
    </w:p>
  </w:endnote>
  <w:endnote w:type="continuationSeparator" w:id="0">
    <w:p w14:paraId="55155DF9" w14:textId="77777777" w:rsidR="00DE3A82" w:rsidRDefault="00DE3A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146A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F0D36" w14:textId="77777777" w:rsidR="00DE3A82" w:rsidRDefault="00DE3A82" w:rsidP="004215FE">
      <w:r>
        <w:separator/>
      </w:r>
    </w:p>
  </w:footnote>
  <w:footnote w:type="continuationSeparator" w:id="0">
    <w:p w14:paraId="5DED6E05" w14:textId="77777777" w:rsidR="00DE3A82" w:rsidRDefault="00DE3A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6A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7BE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A82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142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494F5B-14FB-40A5-B4E6-CBDE2434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Simeon</cp:lastModifiedBy>
  <cp:revision>2</cp:revision>
  <dcterms:created xsi:type="dcterms:W3CDTF">2018-08-28T15:20:00Z</dcterms:created>
  <dcterms:modified xsi:type="dcterms:W3CDTF">2018-08-28T15:20:00Z</dcterms:modified>
</cp:coreProperties>
</file>