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78"/>
        <w:gridCol w:w="881"/>
        <w:gridCol w:w="592"/>
        <w:gridCol w:w="552"/>
        <w:gridCol w:w="1058"/>
        <w:gridCol w:w="676"/>
        <w:gridCol w:w="837"/>
        <w:gridCol w:w="778"/>
        <w:gridCol w:w="969"/>
        <w:gridCol w:w="895"/>
      </w:tblGrid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881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</w:p>
        </w:tc>
        <w:tc>
          <w:tcPr>
            <w:tcW w:w="2286" w:type="dxa"/>
            <w:gridSpan w:val="3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MSGF+ and Percolator</w:t>
            </w:r>
          </w:p>
        </w:tc>
        <w:tc>
          <w:tcPr>
            <w:tcW w:w="3479" w:type="dxa"/>
            <w:gridSpan w:val="4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Andromeda (</w:t>
            </w:r>
            <w:proofErr w:type="spellStart"/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MaxQuant</w:t>
            </w:r>
            <w:proofErr w:type="spellEnd"/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)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Experiment</w:t>
            </w:r>
          </w:p>
        </w:tc>
        <w:tc>
          <w:tcPr>
            <w:tcW w:w="881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  <w:proofErr w:type="spellStart"/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HiRIEF</w:t>
            </w:r>
            <w:proofErr w:type="spellEnd"/>
            <w:r w:rsidRPr="00A248D8">
              <w:rPr>
                <w:rFonts w:eastAsia="Times New Roman" w:cs="Times New Roman"/>
                <w:b/>
                <w:sz w:val="16"/>
                <w:szCs w:val="16"/>
              </w:rPr>
              <w:t xml:space="preserve"> range (pH)</w:t>
            </w: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Load (mg)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#Proteins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#Peptides (Unique Groups)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#PSMs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#</w:t>
            </w:r>
            <w:proofErr w:type="spellStart"/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Phos</w:t>
            </w:r>
            <w:proofErr w:type="spellEnd"/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-peptides*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%</w:t>
            </w:r>
            <w:proofErr w:type="spellStart"/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PhosPeptides</w:t>
            </w:r>
            <w:proofErr w:type="spellEnd"/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#</w:t>
            </w:r>
            <w:proofErr w:type="spellStart"/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Phospho</w:t>
            </w:r>
            <w:proofErr w:type="spellEnd"/>
            <w:r w:rsidRPr="00A248D8">
              <w:rPr>
                <w:rFonts w:eastAsia="Times New Roman" w:cs="Times New Roman"/>
                <w:b/>
                <w:sz w:val="16"/>
                <w:szCs w:val="16"/>
              </w:rPr>
              <w:t xml:space="preserve"> Proteins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b/>
                <w:sz w:val="16"/>
                <w:szCs w:val="16"/>
              </w:rPr>
            </w:pPr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%</w:t>
            </w:r>
            <w:proofErr w:type="spellStart"/>
            <w:r w:rsidRPr="00A248D8">
              <w:rPr>
                <w:rFonts w:eastAsia="Times New Roman" w:cs="Times New Roman"/>
                <w:b/>
                <w:sz w:val="16"/>
                <w:szCs w:val="16"/>
              </w:rPr>
              <w:t>Phospho</w:t>
            </w:r>
            <w:proofErr w:type="spellEnd"/>
            <w:r w:rsidRPr="00A248D8">
              <w:rPr>
                <w:rFonts w:eastAsia="Times New Roman" w:cs="Times New Roman"/>
                <w:b/>
                <w:sz w:val="16"/>
                <w:szCs w:val="16"/>
              </w:rPr>
              <w:t xml:space="preserve"> proteins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MS runtime control</w:t>
            </w:r>
          </w:p>
        </w:tc>
        <w:tc>
          <w:tcPr>
            <w:tcW w:w="881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NA</w:t>
            </w: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 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196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2264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129770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17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0,7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7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3,6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881" w:type="dxa"/>
            <w:vMerge w:val="restart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3.0-10.0</w:t>
            </w: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1.0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1393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11957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92882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134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1,1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69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4,9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881" w:type="dxa"/>
            <w:vMerge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0.6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1659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12944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97324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162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1,2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89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5,3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881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3.7-4.9</w:t>
            </w: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1.0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1406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7045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58047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140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2,0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68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4,8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881" w:type="dxa"/>
            <w:vMerge w:val="restart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3.7-4.05</w:t>
            </w: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0.2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948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2317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15998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57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2,4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37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3,8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881" w:type="dxa"/>
            <w:vMerge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0.6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1224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2964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17704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  <w:u w:val="single"/>
              </w:rPr>
            </w:pPr>
            <w:r w:rsidRPr="00A248D8">
              <w:rPr>
                <w:rFonts w:eastAsia="Times New Roman" w:cs="Times New Roman"/>
                <w:sz w:val="16"/>
                <w:szCs w:val="16"/>
                <w:u w:val="single"/>
              </w:rPr>
              <w:t>104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3,4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66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5,3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6</w:t>
            </w:r>
          </w:p>
        </w:tc>
        <w:tc>
          <w:tcPr>
            <w:tcW w:w="881" w:type="dxa"/>
            <w:vMerge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1.0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1546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4172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28288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119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2,8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69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4,5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7</w:t>
            </w:r>
          </w:p>
        </w:tc>
        <w:tc>
          <w:tcPr>
            <w:tcW w:w="881" w:type="dxa"/>
            <w:vMerge w:val="restart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4.0-4.25</w:t>
            </w: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0.2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881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2176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18845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34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1,6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18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2,1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8</w:t>
            </w:r>
          </w:p>
        </w:tc>
        <w:tc>
          <w:tcPr>
            <w:tcW w:w="881" w:type="dxa"/>
            <w:vMerge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0.6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1313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3745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35211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75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2,0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40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3,0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9</w:t>
            </w:r>
          </w:p>
        </w:tc>
        <w:tc>
          <w:tcPr>
            <w:tcW w:w="881" w:type="dxa"/>
            <w:vMerge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1.0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1691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4819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47569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99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2,3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56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3,5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881" w:type="dxa"/>
            <w:vMerge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1.0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1187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3540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32078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69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1,9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29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2,6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11</w:t>
            </w:r>
          </w:p>
        </w:tc>
        <w:tc>
          <w:tcPr>
            <w:tcW w:w="881" w:type="dxa"/>
            <w:vMerge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2.0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1449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4264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39202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105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2,4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60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4,1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12</w:t>
            </w:r>
          </w:p>
        </w:tc>
        <w:tc>
          <w:tcPr>
            <w:tcW w:w="881" w:type="dxa"/>
            <w:vMerge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4.0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1566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4748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48837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89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1,8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49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3,1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13</w:t>
            </w:r>
          </w:p>
        </w:tc>
        <w:tc>
          <w:tcPr>
            <w:tcW w:w="881" w:type="dxa"/>
            <w:vMerge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6.0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1480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4775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46447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80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1,7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46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3,1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14</w:t>
            </w:r>
          </w:p>
        </w:tc>
        <w:tc>
          <w:tcPr>
            <w:tcW w:w="881" w:type="dxa"/>
            <w:vMerge w:val="restart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4.2-4.45</w:t>
            </w: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0.2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926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2272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18103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19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0,8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12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1,3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15</w:t>
            </w:r>
          </w:p>
        </w:tc>
        <w:tc>
          <w:tcPr>
            <w:tcW w:w="881" w:type="dxa"/>
            <w:vMerge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0.6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1233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3541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30501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46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1,3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24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2,0</w:t>
            </w:r>
          </w:p>
        </w:tc>
      </w:tr>
      <w:tr w:rsidR="00A65E10" w:rsidRPr="00A248D8" w:rsidTr="00CC20F2">
        <w:trPr>
          <w:trHeight w:val="227"/>
        </w:trPr>
        <w:tc>
          <w:tcPr>
            <w:tcW w:w="12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16</w:t>
            </w:r>
          </w:p>
        </w:tc>
        <w:tc>
          <w:tcPr>
            <w:tcW w:w="881" w:type="dxa"/>
            <w:vMerge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</w:p>
        </w:tc>
        <w:tc>
          <w:tcPr>
            <w:tcW w:w="59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1.0</w:t>
            </w:r>
          </w:p>
        </w:tc>
        <w:tc>
          <w:tcPr>
            <w:tcW w:w="552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1645</w:t>
            </w:r>
          </w:p>
        </w:tc>
        <w:tc>
          <w:tcPr>
            <w:tcW w:w="105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5014</w:t>
            </w:r>
          </w:p>
        </w:tc>
        <w:tc>
          <w:tcPr>
            <w:tcW w:w="676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48458</w:t>
            </w:r>
          </w:p>
        </w:tc>
        <w:tc>
          <w:tcPr>
            <w:tcW w:w="837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56</w:t>
            </w:r>
          </w:p>
        </w:tc>
        <w:tc>
          <w:tcPr>
            <w:tcW w:w="778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1,1</w:t>
            </w:r>
          </w:p>
        </w:tc>
        <w:tc>
          <w:tcPr>
            <w:tcW w:w="969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37</w:t>
            </w:r>
          </w:p>
        </w:tc>
        <w:tc>
          <w:tcPr>
            <w:tcW w:w="895" w:type="dxa"/>
            <w:noWrap/>
            <w:hideMark/>
          </w:tcPr>
          <w:p w:rsidR="00A65E10" w:rsidRPr="00A248D8" w:rsidRDefault="00A65E10" w:rsidP="00CC20F2">
            <w:pPr>
              <w:jc w:val="both"/>
              <w:rPr>
                <w:rFonts w:eastAsia="Times New Roman" w:cs="Times New Roman"/>
                <w:sz w:val="16"/>
                <w:szCs w:val="16"/>
              </w:rPr>
            </w:pPr>
            <w:r w:rsidRPr="00A248D8">
              <w:rPr>
                <w:rFonts w:eastAsia="Times New Roman" w:cs="Times New Roman"/>
                <w:sz w:val="16"/>
                <w:szCs w:val="16"/>
              </w:rPr>
              <w:t>2,2</w:t>
            </w:r>
          </w:p>
        </w:tc>
      </w:tr>
    </w:tbl>
    <w:p w:rsidR="00A65E10" w:rsidRDefault="00A65E10" w:rsidP="00A65E10">
      <w:pPr>
        <w:jc w:val="both"/>
        <w:rPr>
          <w:rFonts w:eastAsia="Times New Roman" w:cs="Times New Roman"/>
          <w:b/>
        </w:rPr>
      </w:pPr>
    </w:p>
    <w:p w:rsidR="00A65E10" w:rsidRDefault="00A65E10" w:rsidP="00A65E10">
      <w:pPr>
        <w:jc w:val="both"/>
        <w:rPr>
          <w:rFonts w:eastAsia="Times New Roman" w:cs="Times New Roman"/>
          <w:b/>
        </w:rPr>
      </w:pPr>
      <w:bookmarkStart w:id="0" w:name="_GoBack"/>
      <w:proofErr w:type="gramStart"/>
      <w:r w:rsidRPr="00845D51">
        <w:rPr>
          <w:rFonts w:eastAsia="Times New Roman" w:cs="Times New Roman"/>
          <w:b/>
        </w:rPr>
        <w:t xml:space="preserve">Supplementary </w:t>
      </w:r>
      <w:r>
        <w:rPr>
          <w:rFonts w:eastAsia="Times New Roman" w:cs="Times New Roman"/>
          <w:b/>
        </w:rPr>
        <w:t>file</w:t>
      </w:r>
      <w:r w:rsidRPr="00845D51">
        <w:rPr>
          <w:rFonts w:eastAsia="Times New Roman" w:cs="Times New Roman"/>
          <w:b/>
        </w:rPr>
        <w:t xml:space="preserve"> </w:t>
      </w:r>
      <w:r>
        <w:rPr>
          <w:rFonts w:eastAsia="Times New Roman" w:cs="Times New Roman"/>
          <w:b/>
        </w:rPr>
        <w:t>2.</w:t>
      </w:r>
      <w:proofErr w:type="gramEnd"/>
      <w:r w:rsidRPr="00845D51">
        <w:rPr>
          <w:rFonts w:eastAsia="Times New Roman" w:cs="Times New Roman"/>
          <w:b/>
        </w:rPr>
        <w:t xml:space="preserve"> </w:t>
      </w:r>
      <w:proofErr w:type="gramStart"/>
      <w:r w:rsidRPr="00845D51">
        <w:rPr>
          <w:rFonts w:eastAsia="Times New Roman" w:cs="Times New Roman"/>
        </w:rPr>
        <w:t>Summary of the number of identifications from the optimization experiment</w:t>
      </w:r>
      <w:r>
        <w:rPr>
          <w:rFonts w:eastAsia="Times New Roman" w:cs="Times New Roman"/>
        </w:rPr>
        <w:t>s</w:t>
      </w:r>
      <w:r w:rsidRPr="00845D51">
        <w:rPr>
          <w:rFonts w:eastAsia="Times New Roman" w:cs="Times New Roman"/>
        </w:rPr>
        <w:t xml:space="preserve">, </w:t>
      </w:r>
      <w:r>
        <w:rPr>
          <w:rFonts w:eastAsia="Times New Roman" w:cs="Times New Roman"/>
        </w:rPr>
        <w:t xml:space="preserve">database search allowing for </w:t>
      </w:r>
      <w:proofErr w:type="spellStart"/>
      <w:r>
        <w:rPr>
          <w:rFonts w:eastAsia="Times New Roman" w:cs="Times New Roman"/>
        </w:rPr>
        <w:t>p</w:t>
      </w:r>
      <w:r w:rsidRPr="00845D51">
        <w:rPr>
          <w:rFonts w:eastAsia="Times New Roman" w:cs="Times New Roman"/>
        </w:rPr>
        <w:t>hospho</w:t>
      </w:r>
      <w:proofErr w:type="spellEnd"/>
      <w:r>
        <w:rPr>
          <w:rFonts w:eastAsia="Times New Roman" w:cs="Times New Roman"/>
        </w:rPr>
        <w:t>-modifications</w:t>
      </w:r>
      <w:r w:rsidRPr="00845D51">
        <w:rPr>
          <w:rFonts w:eastAsia="Times New Roman" w:cs="Times New Roman"/>
        </w:rPr>
        <w:t>.</w:t>
      </w:r>
      <w:proofErr w:type="gramEnd"/>
      <w:r w:rsidRPr="00845D51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>Search engines used were Andromeda (</w:t>
      </w:r>
      <w:proofErr w:type="spellStart"/>
      <w:r w:rsidRPr="00845D51">
        <w:rPr>
          <w:rFonts w:eastAsia="Times New Roman" w:cs="Times New Roman"/>
        </w:rPr>
        <w:t>MaxQuant</w:t>
      </w:r>
      <w:proofErr w:type="spellEnd"/>
      <w:r>
        <w:rPr>
          <w:rFonts w:eastAsia="Times New Roman" w:cs="Times New Roman"/>
        </w:rPr>
        <w:t>)</w:t>
      </w:r>
      <w:r w:rsidRPr="00845D51">
        <w:rPr>
          <w:rFonts w:eastAsia="Times New Roman" w:cs="Times New Roman"/>
        </w:rPr>
        <w:t xml:space="preserve"> (FDR 1%, PSM and protein level) </w:t>
      </w:r>
      <w:r>
        <w:rPr>
          <w:rFonts w:eastAsia="Times New Roman" w:cs="Times New Roman"/>
        </w:rPr>
        <w:t>and MSGF+ and Percolator</w:t>
      </w:r>
      <w:r w:rsidRPr="00845D51">
        <w:rPr>
          <w:rFonts w:eastAsia="Times New Roman" w:cs="Times New Roman"/>
        </w:rPr>
        <w:t xml:space="preserve"> (PSM, peptide and protein level FDR 1%)</w:t>
      </w:r>
      <w:r>
        <w:rPr>
          <w:rFonts w:eastAsia="Times New Roman" w:cs="Times New Roman"/>
        </w:rPr>
        <w:t>,</w:t>
      </w:r>
      <w:r w:rsidRPr="00845D51">
        <w:rPr>
          <w:rFonts w:eastAsia="Times New Roman" w:cs="Times New Roman"/>
        </w:rPr>
        <w:t xml:space="preserve"> Protein centric. </w:t>
      </w:r>
    </w:p>
    <w:bookmarkEnd w:id="0"/>
    <w:p w:rsidR="00727260" w:rsidRDefault="00727260"/>
    <w:sectPr w:rsidR="00727260" w:rsidSect="007272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E10"/>
    <w:rsid w:val="00727260"/>
    <w:rsid w:val="00A6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C2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E1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5E10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5E1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65E10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Macintosh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1</cp:revision>
  <dcterms:created xsi:type="dcterms:W3CDTF">2019-02-04T18:04:00Z</dcterms:created>
  <dcterms:modified xsi:type="dcterms:W3CDTF">2019-02-04T18:04:00Z</dcterms:modified>
</cp:coreProperties>
</file>