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A58A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3A58A6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3A58A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A58A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B209E4" w14:textId="4D1D6D34" w:rsidR="00270B24" w:rsidRPr="00270B24" w:rsidRDefault="00270B2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use power analysis, but based on the robustness of the phenotype in </w:t>
      </w:r>
      <w:r>
        <w:rPr>
          <w:rFonts w:asciiTheme="minorHAnsi" w:hAnsiTheme="minorHAnsi"/>
          <w:i/>
        </w:rPr>
        <w:t>Dab1</w:t>
      </w:r>
      <w:r>
        <w:rPr>
          <w:rFonts w:asciiTheme="minorHAnsi" w:hAnsiTheme="minorHAnsi"/>
        </w:rPr>
        <w:t xml:space="preserve"> CKO and </w:t>
      </w:r>
      <w:r>
        <w:rPr>
          <w:rFonts w:asciiTheme="minorHAnsi" w:hAnsiTheme="minorHAnsi"/>
          <w:i/>
        </w:rPr>
        <w:t>Dab1</w:t>
      </w:r>
      <w:r>
        <w:rPr>
          <w:rFonts w:asciiTheme="minorHAnsi" w:hAnsiTheme="minorHAnsi"/>
          <w:i/>
          <w:vertAlign w:val="superscript"/>
        </w:rPr>
        <w:t>-/-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animals, we estimated that n (biological replicates) &gt;=3 would suffice for our analysis.</w:t>
      </w:r>
    </w:p>
    <w:p w14:paraId="5FCC7ED6" w14:textId="256F8137" w:rsidR="00AD19D4" w:rsidRDefault="0086130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D19D4">
        <w:rPr>
          <w:rFonts w:asciiTheme="minorHAnsi" w:hAnsiTheme="minorHAnsi"/>
          <w:b/>
        </w:rPr>
        <w:t>Figure 1:</w:t>
      </w:r>
      <w:r>
        <w:rPr>
          <w:rFonts w:asciiTheme="minorHAnsi" w:hAnsiTheme="minorHAnsi"/>
        </w:rPr>
        <w:t xml:space="preserve"> </w:t>
      </w:r>
      <w:r w:rsidR="00EB3F04">
        <w:rPr>
          <w:rFonts w:asciiTheme="minorHAnsi" w:hAnsiTheme="minorHAnsi"/>
        </w:rPr>
        <w:t xml:space="preserve">Direct role of Reelin signaling: we used n&gt;= 4 animals </w:t>
      </w:r>
      <w:r w:rsidR="00692EEB">
        <w:rPr>
          <w:rFonts w:asciiTheme="minorHAnsi" w:hAnsiTheme="minorHAnsi"/>
        </w:rPr>
        <w:t xml:space="preserve">for each genotype as the phenotype was very robust and discernible. Number of mice per genotype is stated in the </w:t>
      </w:r>
      <w:r w:rsidR="00692EEB" w:rsidRPr="002641C4">
        <w:rPr>
          <w:rFonts w:asciiTheme="minorHAnsi" w:hAnsiTheme="minorHAnsi"/>
          <w:b/>
        </w:rPr>
        <w:t>Figure legend</w:t>
      </w:r>
      <w:r w:rsidR="002641C4">
        <w:rPr>
          <w:rFonts w:asciiTheme="minorHAnsi" w:hAnsiTheme="minorHAnsi"/>
          <w:b/>
        </w:rPr>
        <w:t>.</w:t>
      </w:r>
      <w:r w:rsidR="00692EEB">
        <w:rPr>
          <w:rFonts w:asciiTheme="minorHAnsi" w:hAnsiTheme="minorHAnsi"/>
        </w:rPr>
        <w:t xml:space="preserve"> </w:t>
      </w:r>
    </w:p>
    <w:p w14:paraId="3D504ADD" w14:textId="2B2810A1" w:rsidR="00AD19D4" w:rsidRPr="00B60218" w:rsidRDefault="00AD19D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D19D4">
        <w:rPr>
          <w:rFonts w:asciiTheme="minorHAnsi" w:hAnsiTheme="minorHAnsi"/>
          <w:b/>
        </w:rPr>
        <w:t>Fi</w:t>
      </w:r>
      <w:r w:rsidR="00057A25">
        <w:rPr>
          <w:rFonts w:asciiTheme="minorHAnsi" w:hAnsiTheme="minorHAnsi"/>
          <w:b/>
        </w:rPr>
        <w:t>gures 2-9</w:t>
      </w:r>
      <w:r w:rsidRPr="00AD19D4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="00270B24">
        <w:rPr>
          <w:rFonts w:asciiTheme="minorHAnsi" w:hAnsiTheme="minorHAnsi"/>
        </w:rPr>
        <w:t>Rationale for tracking a large population of neurons along with a</w:t>
      </w:r>
      <w:r w:rsidR="00B60218">
        <w:rPr>
          <w:rFonts w:asciiTheme="minorHAnsi" w:hAnsiTheme="minorHAnsi"/>
        </w:rPr>
        <w:t xml:space="preserve"> full description of how the population of cells were divided into subgroups is also provided in </w:t>
      </w:r>
      <w:r w:rsidR="00B60218">
        <w:rPr>
          <w:rFonts w:asciiTheme="minorHAnsi" w:hAnsiTheme="minorHAnsi"/>
          <w:b/>
        </w:rPr>
        <w:t>Materials and methods: Speed and trajectories of migrating mDA neurons</w:t>
      </w:r>
      <w:r w:rsidR="00B60218">
        <w:rPr>
          <w:rFonts w:asciiTheme="minorHAnsi" w:hAnsiTheme="minorHAnsi"/>
        </w:rPr>
        <w:t xml:space="preserve"> (pg. 24; lines 67</w:t>
      </w:r>
      <w:r w:rsidR="00C27B12">
        <w:rPr>
          <w:rFonts w:asciiTheme="minorHAnsi" w:hAnsiTheme="minorHAnsi"/>
        </w:rPr>
        <w:t>4</w:t>
      </w:r>
      <w:r w:rsidR="00B60218">
        <w:rPr>
          <w:rFonts w:asciiTheme="minorHAnsi" w:hAnsiTheme="minorHAnsi"/>
        </w:rPr>
        <w:t xml:space="preserve"> – 69</w:t>
      </w:r>
      <w:r w:rsidR="00C27B12">
        <w:rPr>
          <w:rFonts w:asciiTheme="minorHAnsi" w:hAnsiTheme="minorHAnsi"/>
        </w:rPr>
        <w:t>2</w:t>
      </w:r>
      <w:r w:rsidR="00B60218">
        <w:rPr>
          <w:rFonts w:asciiTheme="minorHAnsi" w:hAnsiTheme="minorHAnsi"/>
        </w:rPr>
        <w:t>).</w:t>
      </w:r>
    </w:p>
    <w:p w14:paraId="7FF843C9" w14:textId="06AFA86A" w:rsidR="0015519A" w:rsidRPr="00270B24" w:rsidRDefault="00B60218" w:rsidP="00B6021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sz w:val="22"/>
          <w:szCs w:val="22"/>
          <w:lang w:val="en-GB"/>
        </w:rPr>
      </w:pPr>
      <w:r>
        <w:rPr>
          <w:rFonts w:asciiTheme="minorHAnsi" w:hAnsiTheme="minorHAnsi"/>
          <w:b/>
        </w:rPr>
        <w:t xml:space="preserve">Figure 10: </w:t>
      </w:r>
      <w:proofErr w:type="spellStart"/>
      <w:r w:rsidR="00247BB6">
        <w:rPr>
          <w:rFonts w:asciiTheme="minorHAnsi" w:hAnsiTheme="minorHAnsi"/>
        </w:rPr>
        <w:t>Immuno</w:t>
      </w:r>
      <w:proofErr w:type="spellEnd"/>
      <w:r w:rsidR="00247BB6">
        <w:rPr>
          <w:rFonts w:asciiTheme="minorHAnsi" w:hAnsiTheme="minorHAnsi"/>
        </w:rPr>
        <w:t xml:space="preserve"> blot sample size of </w:t>
      </w:r>
      <w:r w:rsidR="00AB17D9">
        <w:rPr>
          <w:rFonts w:asciiTheme="minorHAnsi" w:hAnsiTheme="minorHAnsi"/>
        </w:rPr>
        <w:t xml:space="preserve">n =3 or </w:t>
      </w:r>
      <w:r w:rsidR="00247BB6">
        <w:rPr>
          <w:rFonts w:asciiTheme="minorHAnsi" w:hAnsiTheme="minorHAnsi"/>
        </w:rPr>
        <w:t>n = 5 animals/genotype</w:t>
      </w:r>
      <w:r w:rsidR="00247BB6" w:rsidRPr="00247BB6">
        <w:rPr>
          <w:rFonts w:asciiTheme="minorHAnsi" w:hAnsiTheme="minorHAnsi"/>
        </w:rPr>
        <w:t xml:space="preserve"> </w:t>
      </w:r>
      <w:r w:rsidR="00BB2D99">
        <w:rPr>
          <w:rFonts w:asciiTheme="minorHAnsi" w:hAnsiTheme="minorHAnsi"/>
        </w:rPr>
        <w:t xml:space="preserve">was used based on </w:t>
      </w:r>
      <w:r w:rsidR="00134D29">
        <w:rPr>
          <w:rFonts w:asciiTheme="minorHAnsi" w:hAnsiTheme="minorHAnsi"/>
        </w:rPr>
        <w:t xml:space="preserve">previous studies that reported significant differences with similar sample sizes </w:t>
      </w:r>
      <w:r w:rsidR="00270B24">
        <w:rPr>
          <w:rFonts w:asciiTheme="minorHAnsi" w:hAnsiTheme="minorHAnsi"/>
        </w:rPr>
        <w:t xml:space="preserve">with the same proteins of interest </w:t>
      </w:r>
      <w:r w:rsidR="00134D29">
        <w:rPr>
          <w:rFonts w:asciiTheme="minorHAnsi" w:hAnsiTheme="minorHAnsi"/>
        </w:rPr>
        <w:t>(</w:t>
      </w:r>
      <w:proofErr w:type="spellStart"/>
      <w:r w:rsidR="006A4589">
        <w:rPr>
          <w:rFonts w:asciiTheme="minorHAnsi" w:hAnsiTheme="minorHAnsi"/>
        </w:rPr>
        <w:t>Jossin</w:t>
      </w:r>
      <w:proofErr w:type="spellEnd"/>
      <w:r w:rsidR="006A4589">
        <w:rPr>
          <w:rFonts w:asciiTheme="minorHAnsi" w:hAnsiTheme="minorHAnsi"/>
        </w:rPr>
        <w:t xml:space="preserve"> and </w:t>
      </w:r>
      <w:proofErr w:type="spellStart"/>
      <w:r w:rsidR="006A4589">
        <w:rPr>
          <w:rFonts w:asciiTheme="minorHAnsi" w:hAnsiTheme="minorHAnsi"/>
        </w:rPr>
        <w:t>Goffinet</w:t>
      </w:r>
      <w:proofErr w:type="spellEnd"/>
      <w:r w:rsidR="006A4589">
        <w:rPr>
          <w:rFonts w:asciiTheme="minorHAnsi" w:hAnsiTheme="minorHAnsi"/>
        </w:rPr>
        <w:t>, 2007)</w:t>
      </w:r>
      <w:r w:rsidR="00270B24">
        <w:rPr>
          <w:rFonts w:asciiTheme="minorHAnsi" w:hAnsiTheme="minorHAnsi"/>
        </w:rPr>
        <w:t xml:space="preserve">. Sample sizes are mentioned in figure legends of </w:t>
      </w:r>
      <w:r w:rsidR="00270B24">
        <w:rPr>
          <w:rFonts w:asciiTheme="minorHAnsi" w:hAnsiTheme="minorHAnsi"/>
          <w:b/>
        </w:rPr>
        <w:t>Figure 10</w:t>
      </w:r>
      <w:r w:rsidR="002641C4">
        <w:rPr>
          <w:rFonts w:asciiTheme="minorHAnsi" w:hAnsiTheme="minorHAnsi"/>
          <w:b/>
        </w:rPr>
        <w:t xml:space="preserve"> and</w:t>
      </w:r>
      <w:r w:rsidR="00270B24">
        <w:rPr>
          <w:rFonts w:asciiTheme="minorHAnsi" w:hAnsiTheme="minorHAnsi"/>
          <w:b/>
        </w:rPr>
        <w:t xml:space="preserve"> Figure 10 – Figure supplement 1.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2083558" w:rsidR="00B330BD" w:rsidRDefault="002641C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Slices/sections/</w:t>
      </w:r>
      <w:r w:rsidR="00270B24">
        <w:rPr>
          <w:rFonts w:asciiTheme="minorHAnsi" w:hAnsiTheme="minorHAnsi"/>
        </w:rPr>
        <w:t xml:space="preserve">protein samples analyzed are biological replicates. We provide information </w:t>
      </w:r>
      <w:r>
        <w:rPr>
          <w:rFonts w:asciiTheme="minorHAnsi" w:hAnsiTheme="minorHAnsi"/>
        </w:rPr>
        <w:t>on</w:t>
      </w:r>
      <w:r w:rsidR="00270B24">
        <w:rPr>
          <w:rFonts w:asciiTheme="minorHAnsi" w:hAnsiTheme="minorHAnsi"/>
        </w:rPr>
        <w:t xml:space="preserve"> </w:t>
      </w:r>
      <w:r w:rsidR="00057A25">
        <w:rPr>
          <w:rFonts w:asciiTheme="minorHAnsi" w:hAnsiTheme="minorHAnsi"/>
        </w:rPr>
        <w:t>samp</w:t>
      </w:r>
      <w:r w:rsidR="00270B24">
        <w:rPr>
          <w:rFonts w:asciiTheme="minorHAnsi" w:hAnsiTheme="minorHAnsi"/>
        </w:rPr>
        <w:t xml:space="preserve">le size in each figure legend (where applicable) and in the Materials and </w:t>
      </w:r>
      <w:r>
        <w:rPr>
          <w:rFonts w:asciiTheme="minorHAnsi" w:hAnsiTheme="minorHAnsi"/>
        </w:rPr>
        <w:t>M</w:t>
      </w:r>
      <w:r w:rsidR="00270B24">
        <w:rPr>
          <w:rFonts w:asciiTheme="minorHAnsi" w:hAnsiTheme="minorHAnsi"/>
        </w:rPr>
        <w:t>ethods.</w:t>
      </w:r>
    </w:p>
    <w:p w14:paraId="1E91CF1E" w14:textId="6E6C61C3" w:rsidR="00270B24" w:rsidRDefault="00270B2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Figure 1: </w:t>
      </w:r>
      <w:r>
        <w:rPr>
          <w:rFonts w:asciiTheme="minorHAnsi" w:hAnsiTheme="minorHAnsi"/>
        </w:rPr>
        <w:t xml:space="preserve">Details of sample sizes for each embryonic/adult time point are provided in figure legends for </w:t>
      </w:r>
      <w:r>
        <w:rPr>
          <w:rFonts w:asciiTheme="minorHAnsi" w:hAnsiTheme="minorHAnsi"/>
          <w:b/>
        </w:rPr>
        <w:t>Figure 1; Figure 1- Figure supplement 3</w:t>
      </w:r>
      <w:r>
        <w:rPr>
          <w:rFonts w:asciiTheme="minorHAnsi" w:hAnsiTheme="minorHAnsi"/>
        </w:rPr>
        <w:t xml:space="preserve"> and in </w:t>
      </w:r>
      <w:r>
        <w:rPr>
          <w:rFonts w:asciiTheme="minorHAnsi" w:hAnsiTheme="minorHAnsi"/>
          <w:b/>
        </w:rPr>
        <w:t>Materials and methods: Statistical analysis</w:t>
      </w:r>
      <w:r>
        <w:rPr>
          <w:rFonts w:asciiTheme="minorHAnsi" w:hAnsiTheme="minorHAnsi"/>
        </w:rPr>
        <w:t xml:space="preserve"> (pg. 25; lines 72</w:t>
      </w:r>
      <w:r w:rsidR="00C27B12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– 73</w:t>
      </w:r>
      <w:r w:rsidR="00C27B12">
        <w:rPr>
          <w:rFonts w:asciiTheme="minorHAnsi" w:hAnsiTheme="minorHAnsi"/>
        </w:rPr>
        <w:t>3</w:t>
      </w:r>
      <w:r>
        <w:rPr>
          <w:rFonts w:asciiTheme="minorHAnsi" w:hAnsiTheme="minorHAnsi"/>
        </w:rPr>
        <w:t>).</w:t>
      </w:r>
    </w:p>
    <w:p w14:paraId="60D27E32" w14:textId="2323DE8B" w:rsidR="00270B24" w:rsidRPr="00B60218" w:rsidRDefault="00270B24" w:rsidP="00270B2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D19D4">
        <w:rPr>
          <w:rFonts w:asciiTheme="minorHAnsi" w:hAnsiTheme="minorHAnsi"/>
          <w:b/>
        </w:rPr>
        <w:t>Figures 2-7:</w:t>
      </w:r>
      <w:r>
        <w:rPr>
          <w:rFonts w:asciiTheme="minorHAnsi" w:hAnsiTheme="minorHAnsi"/>
        </w:rPr>
        <w:t xml:space="preserve"> We tracked a large number of neurons (806 control; 844 </w:t>
      </w:r>
      <w:r>
        <w:rPr>
          <w:rFonts w:asciiTheme="minorHAnsi" w:hAnsiTheme="minorHAnsi"/>
          <w:i/>
        </w:rPr>
        <w:t>Dab1</w:t>
      </w:r>
      <w:r>
        <w:rPr>
          <w:rFonts w:asciiTheme="minorHAnsi" w:hAnsiTheme="minorHAnsi"/>
          <w:i/>
          <w:vertAlign w:val="superscript"/>
        </w:rPr>
        <w:t>-/-</w:t>
      </w:r>
      <w:r>
        <w:rPr>
          <w:rFonts w:asciiTheme="minorHAnsi" w:hAnsiTheme="minorHAnsi"/>
        </w:rPr>
        <w:t xml:space="preserve">) </w:t>
      </w:r>
      <w:r w:rsidR="00057A25">
        <w:rPr>
          <w:rFonts w:asciiTheme="minorHAnsi" w:hAnsiTheme="minorHAnsi"/>
        </w:rPr>
        <w:t>across 3 slices/genotype</w:t>
      </w:r>
      <w:r w:rsidR="002641C4">
        <w:rPr>
          <w:rFonts w:asciiTheme="minorHAnsi" w:hAnsiTheme="minorHAnsi"/>
        </w:rPr>
        <w:t>. Slices were obtained from</w:t>
      </w:r>
      <w:r w:rsidR="00057A25">
        <w:rPr>
          <w:rFonts w:asciiTheme="minorHAnsi" w:hAnsiTheme="minorHAnsi"/>
        </w:rPr>
        <w:t xml:space="preserve"> 4 separate litters. </w:t>
      </w:r>
      <w:r w:rsidR="00AB17D9">
        <w:rPr>
          <w:rFonts w:asciiTheme="minorHAnsi" w:hAnsiTheme="minorHAnsi"/>
        </w:rPr>
        <w:t>Only s</w:t>
      </w:r>
      <w:r w:rsidR="00057A25">
        <w:rPr>
          <w:rFonts w:asciiTheme="minorHAnsi" w:hAnsiTheme="minorHAnsi"/>
        </w:rPr>
        <w:t>lices</w:t>
      </w:r>
      <w:r w:rsidR="00AB17D9">
        <w:rPr>
          <w:rFonts w:asciiTheme="minorHAnsi" w:hAnsiTheme="minorHAnsi"/>
        </w:rPr>
        <w:t xml:space="preserve"> with well-defined fluorescent cells and no drift were included into</w:t>
      </w:r>
      <w:r w:rsidR="00057A25">
        <w:rPr>
          <w:rFonts w:asciiTheme="minorHAnsi" w:hAnsiTheme="minorHAnsi"/>
        </w:rPr>
        <w:t xml:space="preserve"> the analysis (described pg. 23; line 62</w:t>
      </w:r>
      <w:r w:rsidR="00C27B12">
        <w:rPr>
          <w:rFonts w:asciiTheme="minorHAnsi" w:hAnsiTheme="minorHAnsi"/>
        </w:rPr>
        <w:t>3</w:t>
      </w:r>
      <w:r w:rsidR="00057A25">
        <w:rPr>
          <w:rFonts w:asciiTheme="minorHAnsi" w:hAnsiTheme="minorHAnsi"/>
        </w:rPr>
        <w:t xml:space="preserve"> - 62</w:t>
      </w:r>
      <w:r w:rsidR="00C27B12">
        <w:rPr>
          <w:rFonts w:asciiTheme="minorHAnsi" w:hAnsiTheme="minorHAnsi"/>
        </w:rPr>
        <w:t>4</w:t>
      </w:r>
      <w:r w:rsidR="00057A25">
        <w:rPr>
          <w:rFonts w:asciiTheme="minorHAnsi" w:hAnsiTheme="minorHAnsi"/>
        </w:rPr>
        <w:t xml:space="preserve">). Sample </w:t>
      </w:r>
      <w:r>
        <w:rPr>
          <w:rFonts w:asciiTheme="minorHAnsi" w:hAnsiTheme="minorHAnsi"/>
        </w:rPr>
        <w:t xml:space="preserve">sizes of subpopulations of fast, moderate and slow neurons are provided in the figure legends of all main and supplementary figures. A full description of how the population of cells were divided into subgroups is also provided in </w:t>
      </w:r>
      <w:r>
        <w:rPr>
          <w:rFonts w:asciiTheme="minorHAnsi" w:hAnsiTheme="minorHAnsi"/>
          <w:b/>
        </w:rPr>
        <w:t>Materials and methods: Speed and trajectories of migrating mDA neurons</w:t>
      </w:r>
      <w:r>
        <w:rPr>
          <w:rFonts w:asciiTheme="minorHAnsi" w:hAnsiTheme="minorHAnsi"/>
        </w:rPr>
        <w:t xml:space="preserve"> (pg. 24; lines 67</w:t>
      </w:r>
      <w:r w:rsidR="00C27B12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– 69</w:t>
      </w:r>
      <w:r w:rsidR="00C27B12">
        <w:rPr>
          <w:rFonts w:asciiTheme="minorHAnsi" w:hAnsiTheme="minorHAnsi"/>
        </w:rPr>
        <w:t>2</w:t>
      </w:r>
      <w:r>
        <w:rPr>
          <w:rFonts w:asciiTheme="minorHAnsi" w:hAnsiTheme="minorHAnsi"/>
        </w:rPr>
        <w:t>).</w:t>
      </w:r>
    </w:p>
    <w:p w14:paraId="40D56C4E" w14:textId="68E28505" w:rsidR="00270B24" w:rsidRPr="00B60218" w:rsidRDefault="00270B24" w:rsidP="00270B2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D19D4">
        <w:rPr>
          <w:rFonts w:asciiTheme="minorHAnsi" w:hAnsiTheme="minorHAnsi"/>
          <w:b/>
        </w:rPr>
        <w:t>Figure 8 -9: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Morphological analysis was restricted to a subset of tracked neurons (n = 150 control; n = 129 </w:t>
      </w:r>
      <w:r>
        <w:rPr>
          <w:rFonts w:asciiTheme="minorHAnsi" w:hAnsiTheme="minorHAnsi"/>
          <w:i/>
        </w:rPr>
        <w:t>Dab1</w:t>
      </w:r>
      <w:r>
        <w:rPr>
          <w:rFonts w:asciiTheme="minorHAnsi" w:hAnsiTheme="minorHAnsi"/>
          <w:i/>
          <w:vertAlign w:val="superscript"/>
        </w:rPr>
        <w:t>-/-</w:t>
      </w:r>
      <w:r>
        <w:rPr>
          <w:rFonts w:asciiTheme="minorHAnsi" w:hAnsiTheme="minorHAnsi"/>
        </w:rPr>
        <w:t xml:space="preserve"> neurons) as the analysis was carried out manually and only on neurons with clear distinguishable processes. Sample sizes are mentioned in all applicable figure legends of main and supplementary figures. A full description of sample sizes in these experiments is provided in </w:t>
      </w:r>
      <w:r>
        <w:rPr>
          <w:rFonts w:asciiTheme="minorHAnsi" w:hAnsiTheme="minorHAnsi"/>
          <w:b/>
        </w:rPr>
        <w:t xml:space="preserve">Materials and methods: Morphology analysis of migrating mDA neurons </w:t>
      </w:r>
      <w:r>
        <w:rPr>
          <w:rFonts w:asciiTheme="minorHAnsi" w:hAnsiTheme="minorHAnsi"/>
        </w:rPr>
        <w:t>(pg. 24; lines 70</w:t>
      </w:r>
      <w:r w:rsidR="00C27B12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– 72</w:t>
      </w:r>
      <w:r w:rsidR="00C27B12">
        <w:rPr>
          <w:rFonts w:asciiTheme="minorHAnsi" w:hAnsiTheme="minorHAnsi"/>
        </w:rPr>
        <w:t>2</w:t>
      </w:r>
      <w:r>
        <w:rPr>
          <w:rFonts w:asciiTheme="minorHAnsi" w:hAnsiTheme="minorHAnsi"/>
        </w:rPr>
        <w:t>).</w:t>
      </w:r>
    </w:p>
    <w:p w14:paraId="16AF237C" w14:textId="6AF651DE" w:rsidR="00057A25" w:rsidRPr="00270B24" w:rsidRDefault="00057A25" w:rsidP="00057A2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sz w:val="22"/>
          <w:szCs w:val="22"/>
          <w:lang w:val="en-GB"/>
        </w:rPr>
      </w:pPr>
      <w:r>
        <w:rPr>
          <w:rFonts w:asciiTheme="minorHAnsi" w:hAnsiTheme="minorHAnsi"/>
          <w:b/>
        </w:rPr>
        <w:t xml:space="preserve">Figure 10: </w:t>
      </w:r>
      <w:proofErr w:type="spellStart"/>
      <w:r>
        <w:rPr>
          <w:rFonts w:asciiTheme="minorHAnsi" w:hAnsiTheme="minorHAnsi"/>
        </w:rPr>
        <w:t>Immuno</w:t>
      </w:r>
      <w:proofErr w:type="spellEnd"/>
      <w:r>
        <w:rPr>
          <w:rFonts w:asciiTheme="minorHAnsi" w:hAnsiTheme="minorHAnsi"/>
        </w:rPr>
        <w:t xml:space="preserve"> blot sample size of </w:t>
      </w:r>
      <w:r w:rsidR="00AB17D9">
        <w:rPr>
          <w:rFonts w:asciiTheme="minorHAnsi" w:hAnsiTheme="minorHAnsi"/>
        </w:rPr>
        <w:t xml:space="preserve">n =3 or </w:t>
      </w:r>
      <w:r>
        <w:rPr>
          <w:rFonts w:asciiTheme="minorHAnsi" w:hAnsiTheme="minorHAnsi"/>
        </w:rPr>
        <w:t>n = 5 animals/genotype</w:t>
      </w:r>
      <w:r w:rsidRPr="00247B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are mentioned in figure legends of </w:t>
      </w:r>
      <w:r>
        <w:rPr>
          <w:rFonts w:asciiTheme="minorHAnsi" w:hAnsiTheme="minorHAnsi"/>
          <w:b/>
        </w:rPr>
        <w:t>Figure 10; Figure 10 – Figure supplement 1.</w:t>
      </w:r>
    </w:p>
    <w:p w14:paraId="7FE3CA3D" w14:textId="77777777" w:rsidR="00270B24" w:rsidRPr="00057A25" w:rsidRDefault="00270B2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ECE9AA8" w:rsidR="0015519A" w:rsidRPr="00505C51" w:rsidRDefault="002641C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are described in </w:t>
      </w:r>
      <w:r w:rsidRPr="002641C4">
        <w:rPr>
          <w:rFonts w:asciiTheme="minorHAnsi" w:hAnsiTheme="minorHAnsi"/>
          <w:b/>
          <w:sz w:val="22"/>
          <w:szCs w:val="22"/>
        </w:rPr>
        <w:t>Material and Methods, p. 25, 72</w:t>
      </w:r>
      <w:r w:rsidR="00C27B12">
        <w:rPr>
          <w:rFonts w:asciiTheme="minorHAnsi" w:hAnsiTheme="minorHAnsi"/>
          <w:b/>
          <w:sz w:val="22"/>
          <w:szCs w:val="22"/>
        </w:rPr>
        <w:t>4</w:t>
      </w:r>
      <w:r w:rsidRPr="002641C4">
        <w:rPr>
          <w:rFonts w:asciiTheme="minorHAnsi" w:hAnsiTheme="minorHAnsi"/>
          <w:b/>
          <w:sz w:val="22"/>
          <w:szCs w:val="22"/>
        </w:rPr>
        <w:t>-</w:t>
      </w:r>
      <w:r w:rsidR="007604B7">
        <w:rPr>
          <w:rFonts w:asciiTheme="minorHAnsi" w:hAnsiTheme="minorHAnsi"/>
          <w:b/>
          <w:sz w:val="22"/>
          <w:szCs w:val="22"/>
        </w:rPr>
        <w:t>7</w:t>
      </w:r>
      <w:r w:rsidRPr="002641C4">
        <w:rPr>
          <w:rFonts w:asciiTheme="minorHAnsi" w:hAnsiTheme="minorHAnsi"/>
          <w:b/>
          <w:sz w:val="22"/>
          <w:szCs w:val="22"/>
        </w:rPr>
        <w:t>3</w:t>
      </w:r>
      <w:r w:rsidR="00C27B12">
        <w:rPr>
          <w:rFonts w:asciiTheme="minorHAnsi" w:hAnsiTheme="minorHAnsi"/>
          <w:b/>
          <w:sz w:val="22"/>
          <w:szCs w:val="22"/>
        </w:rPr>
        <w:t>3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. A t</w:t>
      </w:r>
      <w:r w:rsidR="00932731">
        <w:rPr>
          <w:rFonts w:asciiTheme="minorHAnsi" w:hAnsiTheme="minorHAnsi"/>
          <w:sz w:val="22"/>
          <w:szCs w:val="22"/>
        </w:rPr>
        <w:t>able wit</w:t>
      </w:r>
      <w:r w:rsidR="001828C6">
        <w:rPr>
          <w:rFonts w:asciiTheme="minorHAnsi" w:hAnsiTheme="minorHAnsi"/>
          <w:sz w:val="22"/>
          <w:szCs w:val="22"/>
        </w:rPr>
        <w:t>h all statistical information for</w:t>
      </w:r>
      <w:r w:rsidR="00932731">
        <w:rPr>
          <w:rFonts w:asciiTheme="minorHAnsi" w:hAnsiTheme="minorHAnsi"/>
          <w:sz w:val="22"/>
          <w:szCs w:val="22"/>
        </w:rPr>
        <w:t xml:space="preserve"> each figure</w:t>
      </w:r>
      <w:r>
        <w:rPr>
          <w:rFonts w:asciiTheme="minorHAnsi" w:hAnsiTheme="minorHAnsi"/>
          <w:sz w:val="22"/>
          <w:szCs w:val="22"/>
        </w:rPr>
        <w:t xml:space="preserve"> is provided (</w:t>
      </w:r>
      <w:r w:rsidRPr="002641C4">
        <w:rPr>
          <w:rFonts w:asciiTheme="minorHAnsi" w:hAnsiTheme="minorHAnsi"/>
          <w:b/>
          <w:sz w:val="22"/>
          <w:szCs w:val="22"/>
        </w:rPr>
        <w:t>Table 3</w:t>
      </w:r>
      <w:r>
        <w:rPr>
          <w:rFonts w:asciiTheme="minorHAnsi" w:hAnsiTheme="minorHAnsi"/>
          <w:sz w:val="22"/>
          <w:szCs w:val="22"/>
        </w:rPr>
        <w:t>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3B786C3" w:rsidR="00BC3CCE" w:rsidRPr="001828C6" w:rsidRDefault="001828C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animals were genotyped (ear clip biopsies) and PCRs were performed to distinguish between animals of control, </w:t>
      </w:r>
      <w:r>
        <w:rPr>
          <w:rFonts w:asciiTheme="minorHAnsi" w:hAnsiTheme="minorHAnsi"/>
          <w:i/>
          <w:sz w:val="22"/>
          <w:szCs w:val="22"/>
        </w:rPr>
        <w:t xml:space="preserve">Dab1 </w:t>
      </w:r>
      <w:r>
        <w:rPr>
          <w:rFonts w:asciiTheme="minorHAnsi" w:hAnsiTheme="minorHAnsi"/>
          <w:sz w:val="22"/>
          <w:szCs w:val="22"/>
        </w:rPr>
        <w:t xml:space="preserve">CKO and </w:t>
      </w:r>
      <w:r>
        <w:rPr>
          <w:rFonts w:asciiTheme="minorHAnsi" w:hAnsiTheme="minorHAnsi"/>
          <w:i/>
          <w:sz w:val="22"/>
          <w:szCs w:val="22"/>
        </w:rPr>
        <w:t>Dab1</w:t>
      </w:r>
      <w:r>
        <w:rPr>
          <w:rFonts w:asciiTheme="minorHAnsi" w:hAnsiTheme="minorHAnsi"/>
          <w:i/>
          <w:sz w:val="22"/>
          <w:szCs w:val="22"/>
          <w:vertAlign w:val="superscript"/>
        </w:rPr>
        <w:t>-/-</w:t>
      </w:r>
      <w:r>
        <w:rPr>
          <w:rFonts w:asciiTheme="minorHAnsi" w:hAnsiTheme="minorHAnsi"/>
          <w:sz w:val="22"/>
          <w:szCs w:val="22"/>
        </w:rPr>
        <w:t xml:space="preserve"> genotypes.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7F2F533" w:rsidR="00BC3CCE" w:rsidRDefault="001828C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</w:t>
      </w:r>
      <w:r w:rsidR="00AB17D9">
        <w:rPr>
          <w:rFonts w:asciiTheme="minorHAnsi" w:hAnsiTheme="minorHAnsi"/>
          <w:sz w:val="22"/>
          <w:szCs w:val="22"/>
        </w:rPr>
        <w:t xml:space="preserve"> 3</w:t>
      </w:r>
      <w:r>
        <w:rPr>
          <w:rFonts w:asciiTheme="minorHAnsi" w:hAnsiTheme="minorHAnsi"/>
          <w:sz w:val="22"/>
          <w:szCs w:val="22"/>
        </w:rPr>
        <w:t xml:space="preserve"> with statistical information also provides numerical data and distributions.</w:t>
      </w:r>
    </w:p>
    <w:p w14:paraId="1BDC9A3D" w14:textId="7915E4AF" w:rsidR="00AB17D9" w:rsidRPr="00505C51" w:rsidRDefault="00AB17D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Code used for analysis is provided as a ZIP file.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6A94A" w14:textId="77777777" w:rsidR="00F9133C" w:rsidRDefault="00F9133C" w:rsidP="004215FE">
      <w:r>
        <w:separator/>
      </w:r>
    </w:p>
  </w:endnote>
  <w:endnote w:type="continuationSeparator" w:id="0">
    <w:p w14:paraId="09B6D578" w14:textId="77777777" w:rsidR="00F9133C" w:rsidRDefault="00F9133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828C6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FA103" w14:textId="77777777" w:rsidR="00F9133C" w:rsidRDefault="00F9133C" w:rsidP="004215FE">
      <w:r>
        <w:separator/>
      </w:r>
    </w:p>
  </w:footnote>
  <w:footnote w:type="continuationSeparator" w:id="0">
    <w:p w14:paraId="424660E4" w14:textId="77777777" w:rsidR="00F9133C" w:rsidRDefault="00F9133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57A25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0F6AEB"/>
    <w:rsid w:val="00100F97"/>
    <w:rsid w:val="001019CD"/>
    <w:rsid w:val="00125190"/>
    <w:rsid w:val="00133662"/>
    <w:rsid w:val="00133907"/>
    <w:rsid w:val="00134D29"/>
    <w:rsid w:val="00146DE9"/>
    <w:rsid w:val="0015519A"/>
    <w:rsid w:val="001618D5"/>
    <w:rsid w:val="00171B73"/>
    <w:rsid w:val="00175192"/>
    <w:rsid w:val="001828C6"/>
    <w:rsid w:val="001E1D59"/>
    <w:rsid w:val="00212F30"/>
    <w:rsid w:val="00217B9E"/>
    <w:rsid w:val="002336C6"/>
    <w:rsid w:val="00241081"/>
    <w:rsid w:val="00247BB6"/>
    <w:rsid w:val="002641C4"/>
    <w:rsid w:val="00266462"/>
    <w:rsid w:val="00270B24"/>
    <w:rsid w:val="002A068D"/>
    <w:rsid w:val="002A0ED1"/>
    <w:rsid w:val="002A7487"/>
    <w:rsid w:val="00307F5D"/>
    <w:rsid w:val="003248ED"/>
    <w:rsid w:val="00370080"/>
    <w:rsid w:val="003A58A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099B"/>
    <w:rsid w:val="00605A12"/>
    <w:rsid w:val="00634AC7"/>
    <w:rsid w:val="00657587"/>
    <w:rsid w:val="00661DCC"/>
    <w:rsid w:val="00672545"/>
    <w:rsid w:val="00685CCF"/>
    <w:rsid w:val="00692EEB"/>
    <w:rsid w:val="006A4589"/>
    <w:rsid w:val="006A632B"/>
    <w:rsid w:val="006A642A"/>
    <w:rsid w:val="006C06F5"/>
    <w:rsid w:val="006C7BC3"/>
    <w:rsid w:val="006E4A6C"/>
    <w:rsid w:val="006E6B2A"/>
    <w:rsid w:val="00700103"/>
    <w:rsid w:val="007137E1"/>
    <w:rsid w:val="007604B7"/>
    <w:rsid w:val="00762B36"/>
    <w:rsid w:val="00763BA5"/>
    <w:rsid w:val="0076524F"/>
    <w:rsid w:val="00767B26"/>
    <w:rsid w:val="0078432C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130A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2731"/>
    <w:rsid w:val="00941D04"/>
    <w:rsid w:val="00963CEF"/>
    <w:rsid w:val="00993065"/>
    <w:rsid w:val="009A0661"/>
    <w:rsid w:val="009D0D28"/>
    <w:rsid w:val="009E6ACE"/>
    <w:rsid w:val="009E7B13"/>
    <w:rsid w:val="009F01BE"/>
    <w:rsid w:val="00A07829"/>
    <w:rsid w:val="00A11EC6"/>
    <w:rsid w:val="00A131BD"/>
    <w:rsid w:val="00A32E20"/>
    <w:rsid w:val="00A371F7"/>
    <w:rsid w:val="00A5368C"/>
    <w:rsid w:val="00A62B52"/>
    <w:rsid w:val="00A74193"/>
    <w:rsid w:val="00A84B3E"/>
    <w:rsid w:val="00AB17D9"/>
    <w:rsid w:val="00AB5612"/>
    <w:rsid w:val="00AC49AA"/>
    <w:rsid w:val="00AD19D4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0218"/>
    <w:rsid w:val="00B64119"/>
    <w:rsid w:val="00B94C5D"/>
    <w:rsid w:val="00BA4D1B"/>
    <w:rsid w:val="00BA5BB7"/>
    <w:rsid w:val="00BB00D0"/>
    <w:rsid w:val="00BB24BD"/>
    <w:rsid w:val="00BB2D99"/>
    <w:rsid w:val="00BB55EC"/>
    <w:rsid w:val="00BC3CCE"/>
    <w:rsid w:val="00C1184B"/>
    <w:rsid w:val="00C21D14"/>
    <w:rsid w:val="00C24CF7"/>
    <w:rsid w:val="00C27B12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3F04"/>
    <w:rsid w:val="00ED346E"/>
    <w:rsid w:val="00EF7423"/>
    <w:rsid w:val="00F27DEC"/>
    <w:rsid w:val="00F3344F"/>
    <w:rsid w:val="00F60CF4"/>
    <w:rsid w:val="00F71935"/>
    <w:rsid w:val="00F9133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C204352E-E178-B049-AB00-BA250A7A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B003D7-F500-AE49-A54F-16F114F8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6</cp:revision>
  <dcterms:created xsi:type="dcterms:W3CDTF">2018-09-04T17:40:00Z</dcterms:created>
  <dcterms:modified xsi:type="dcterms:W3CDTF">2018-09-05T10:35:00Z</dcterms:modified>
</cp:coreProperties>
</file>