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B19FD">
        <w:fldChar w:fldCharType="begin"/>
      </w:r>
      <w:r w:rsidR="006B19FD">
        <w:instrText xml:space="preserve"> HYPERLINK "https://biosharing.org/" \t "_blank" </w:instrText>
      </w:r>
      <w:r w:rsidR="006B19F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B19F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60112C6" w14:textId="063035E2" w:rsidR="00455111" w:rsidRDefault="00455111" w:rsidP="0045511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B0918">
        <w:rPr>
          <w:rFonts w:asciiTheme="minorHAnsi" w:hAnsiTheme="minorHAnsi"/>
          <w:sz w:val="20"/>
          <w:szCs w:val="20"/>
        </w:rPr>
        <w:t xml:space="preserve">We did not use </w:t>
      </w:r>
      <w:r>
        <w:rPr>
          <w:rFonts w:asciiTheme="minorHAnsi" w:hAnsiTheme="minorHAnsi"/>
          <w:sz w:val="20"/>
          <w:szCs w:val="20"/>
        </w:rPr>
        <w:t>an explicit</w:t>
      </w:r>
      <w:r w:rsidRPr="006B0918">
        <w:rPr>
          <w:rFonts w:asciiTheme="minorHAnsi" w:hAnsiTheme="minorHAnsi"/>
          <w:sz w:val="20"/>
          <w:szCs w:val="20"/>
        </w:rPr>
        <w:t xml:space="preserve"> power analysis when </w:t>
      </w:r>
      <w:r>
        <w:rPr>
          <w:rFonts w:asciiTheme="minorHAnsi" w:hAnsiTheme="minorHAnsi"/>
          <w:sz w:val="20"/>
          <w:szCs w:val="20"/>
        </w:rPr>
        <w:t>determining the number of animals or sessions</w:t>
      </w:r>
      <w:r w:rsidRPr="006B0918">
        <w:rPr>
          <w:rFonts w:asciiTheme="minorHAnsi" w:hAnsiTheme="minorHAnsi"/>
          <w:sz w:val="20"/>
          <w:szCs w:val="20"/>
        </w:rPr>
        <w:t xml:space="preserve">. </w:t>
      </w:r>
    </w:p>
    <w:p w14:paraId="3559CE52" w14:textId="1226CC3A" w:rsidR="00455111" w:rsidRDefault="00455111" w:rsidP="0045511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Two</w:t>
      </w:r>
      <w:r w:rsidRPr="006B0918">
        <w:rPr>
          <w:rFonts w:asciiTheme="minorHAnsi" w:hAnsiTheme="minorHAnsi"/>
          <w:sz w:val="20"/>
          <w:szCs w:val="20"/>
        </w:rPr>
        <w:t xml:space="preserve"> rhesus macaques</w:t>
      </w:r>
      <w:r>
        <w:rPr>
          <w:rFonts w:asciiTheme="minorHAnsi" w:hAnsiTheme="minorHAnsi"/>
          <w:sz w:val="20"/>
          <w:szCs w:val="20"/>
        </w:rPr>
        <w:t xml:space="preserve"> were used</w:t>
      </w:r>
      <w:r w:rsidRPr="006B0918">
        <w:rPr>
          <w:rFonts w:asciiTheme="minorHAnsi" w:hAnsiTheme="minorHAnsi"/>
          <w:sz w:val="20"/>
          <w:szCs w:val="20"/>
        </w:rPr>
        <w:t>. This number reflects the standards of the field</w:t>
      </w:r>
      <w:r>
        <w:rPr>
          <w:rFonts w:asciiTheme="minorHAnsi" w:hAnsiTheme="minorHAnsi"/>
          <w:sz w:val="20"/>
          <w:szCs w:val="20"/>
        </w:rPr>
        <w:t>, which attempts to minimize the number of animals used while keeping a second animal for replication, to ensure that the findings do not reflect particular idiosyncrasies of one animal</w:t>
      </w:r>
      <w:r w:rsidRPr="006B0918">
        <w:rPr>
          <w:rFonts w:asciiTheme="minorHAnsi" w:hAnsiTheme="minorHAnsi"/>
          <w:sz w:val="20"/>
          <w:szCs w:val="20"/>
        </w:rPr>
        <w:t xml:space="preserve">. </w:t>
      </w:r>
    </w:p>
    <w:p w14:paraId="514CF821" w14:textId="77777777" w:rsidR="00455111" w:rsidRDefault="00455111" w:rsidP="0045511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10D7E9C0" w14:textId="37E1DB55" w:rsidR="00455111" w:rsidRPr="006B0918" w:rsidRDefault="00455111" w:rsidP="0045511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Statistical analyses are all performed either across trials within a session in the case of single-session examples (in some Supplementary Figures) or across trials and sessions. The number of trials per condition and sessions were based our own pilot data, showing effect sizes large enough to see effects in individual sessions, as well as the typical trial number completed per animal on a day. The number of sessions conducted per animal was determined in part by implant viability.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81DE195" w14:textId="69BD405D" w:rsidR="004C6D55" w:rsidRDefault="004C6D55" w:rsidP="004C6D5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920FF5">
        <w:rPr>
          <w:rFonts w:asciiTheme="minorHAnsi" w:hAnsiTheme="minorHAnsi"/>
          <w:sz w:val="20"/>
          <w:szCs w:val="20"/>
        </w:rPr>
        <w:lastRenderedPageBreak/>
        <w:t xml:space="preserve">The data was collected </w:t>
      </w:r>
      <w:r>
        <w:rPr>
          <w:rFonts w:asciiTheme="minorHAnsi" w:hAnsiTheme="minorHAnsi"/>
          <w:sz w:val="20"/>
          <w:szCs w:val="20"/>
        </w:rPr>
        <w:t>over the course of several weeks</w:t>
      </w:r>
      <w:r w:rsidRPr="00920FF5">
        <w:rPr>
          <w:rFonts w:asciiTheme="minorHAnsi" w:hAnsiTheme="minorHAnsi"/>
          <w:sz w:val="20"/>
          <w:szCs w:val="20"/>
        </w:rPr>
        <w:t xml:space="preserve"> for each animal. </w:t>
      </w:r>
      <w:r>
        <w:rPr>
          <w:rFonts w:asciiTheme="minorHAnsi" w:hAnsiTheme="minorHAnsi"/>
          <w:sz w:val="20"/>
          <w:szCs w:val="20"/>
        </w:rPr>
        <w:t xml:space="preserve">One or several sessions were collected each day depending on how many trials the animals completed before stopping. </w:t>
      </w:r>
    </w:p>
    <w:p w14:paraId="1C5B2C9E" w14:textId="6F8940BE" w:rsidR="004C6D55" w:rsidRPr="00920FF5" w:rsidRDefault="004C6D55" w:rsidP="004C6D5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Information about session and trial numbers are provided in the figure legends. The number of selected sites is mentioned in the text where appropriate. Data (in particular site selection) selection criteria are described in the Methods section.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423DA177" w14:textId="7F85B567"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94C4BDA" w:rsidR="0015519A" w:rsidRDefault="004C6D5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B927BD">
        <w:rPr>
          <w:rFonts w:asciiTheme="minorHAnsi" w:hAnsiTheme="minorHAnsi"/>
          <w:sz w:val="20"/>
          <w:szCs w:val="20"/>
        </w:rPr>
        <w:t>The detailed description of the statistical analysis can be found in the methods and results sections</w:t>
      </w:r>
      <w:r>
        <w:rPr>
          <w:rFonts w:asciiTheme="minorHAnsi" w:hAnsiTheme="minorHAnsi"/>
          <w:sz w:val="20"/>
          <w:szCs w:val="20"/>
        </w:rPr>
        <w:t>, we largely performed nonparametric tests based on bootstrapping or permutation</w:t>
      </w:r>
      <w:r w:rsidRPr="00B927BD">
        <w:rPr>
          <w:rFonts w:asciiTheme="minorHAnsi" w:hAnsiTheme="minorHAnsi"/>
          <w:sz w:val="20"/>
          <w:szCs w:val="20"/>
        </w:rPr>
        <w:t>.</w:t>
      </w:r>
      <w:r>
        <w:rPr>
          <w:rFonts w:asciiTheme="minorHAnsi" w:hAnsiTheme="minorHAnsi"/>
          <w:sz w:val="20"/>
          <w:szCs w:val="20"/>
        </w:rPr>
        <w:t xml:space="preserve"> The multiple comparison correction as well as dispersion measures are described in the methods. Effect sizes are reported as fold-changes from baseline or between conditions, or in Hz for frequency measures. </w:t>
      </w:r>
      <w:r w:rsidRPr="00B927BD">
        <w:rPr>
          <w:rFonts w:asciiTheme="minorHAnsi" w:hAnsiTheme="minorHAnsi"/>
          <w:sz w:val="20"/>
          <w:szCs w:val="20"/>
        </w:rPr>
        <w:t xml:space="preserve"> </w:t>
      </w:r>
      <w:r>
        <w:rPr>
          <w:rFonts w:asciiTheme="minorHAnsi" w:hAnsiTheme="minorHAnsi"/>
          <w:sz w:val="20"/>
          <w:szCs w:val="20"/>
        </w:rPr>
        <w:t xml:space="preserve">The model fits are evaluated using R-squared (explained variance). </w:t>
      </w:r>
      <w:r w:rsidRPr="00B927BD">
        <w:rPr>
          <w:rFonts w:asciiTheme="minorHAnsi" w:hAnsiTheme="minorHAnsi"/>
          <w:sz w:val="20"/>
          <w:szCs w:val="20"/>
        </w:rPr>
        <w:t xml:space="preserve">The p-values are reported in the </w:t>
      </w:r>
      <w:r>
        <w:rPr>
          <w:rFonts w:asciiTheme="minorHAnsi" w:hAnsiTheme="minorHAnsi"/>
          <w:sz w:val="20"/>
          <w:szCs w:val="20"/>
        </w:rPr>
        <w:t>figure legends</w:t>
      </w:r>
      <w:r w:rsidRPr="00B927BD">
        <w:rPr>
          <w:rFonts w:asciiTheme="minorHAnsi" w:hAnsiTheme="minorHAnsi"/>
          <w:sz w:val="20"/>
          <w:szCs w:val="20"/>
        </w:rPr>
        <w:t>.</w:t>
      </w:r>
      <w:r>
        <w:rPr>
          <w:rFonts w:asciiTheme="minorHAnsi" w:hAnsiTheme="minorHAnsi"/>
          <w:sz w:val="20"/>
          <w:szCs w:val="20"/>
        </w:rPr>
        <w:t xml:space="preserve"> P-values for non-significant results are reported with their precise value. </w:t>
      </w:r>
    </w:p>
    <w:p w14:paraId="5F06C8FA" w14:textId="50A75261" w:rsidR="004C6D55" w:rsidRPr="004D141A" w:rsidRDefault="004C6D5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D141A">
        <w:rPr>
          <w:rFonts w:asciiTheme="minorHAnsi" w:hAnsiTheme="minorHAnsi"/>
          <w:sz w:val="20"/>
          <w:szCs w:val="20"/>
        </w:rPr>
        <w:t xml:space="preserve">Note that the bootstrapping procedure employed with N=1000 bootstraps and a two-sided test </w:t>
      </w:r>
      <w:r w:rsidR="00146AF6" w:rsidRPr="004D141A">
        <w:rPr>
          <w:rFonts w:asciiTheme="minorHAnsi" w:hAnsiTheme="minorHAnsi"/>
          <w:sz w:val="20"/>
          <w:szCs w:val="20"/>
        </w:rPr>
        <w:t xml:space="preserve">does not allow for greater precision of p-values than p&lt;0.002 before multiple comparison correction, and that the data allow for a good visualization of effect sizes and dispersion measures. We therefore report p-values as &lt;0.05 two-sided and multiple-comparison corrected, with the exception of parametric tests. </w:t>
      </w:r>
    </w:p>
    <w:p w14:paraId="707D4C05" w14:textId="77777777" w:rsidR="0015519A" w:rsidRPr="004D141A" w:rsidRDefault="0015519A" w:rsidP="00550F13">
      <w:pPr>
        <w:rPr>
          <w:rFonts w:asciiTheme="minorHAnsi" w:hAnsiTheme="minorHAnsi"/>
          <w:bCs/>
          <w:sz w:val="22"/>
          <w:szCs w:val="22"/>
        </w:rPr>
      </w:pPr>
    </w:p>
    <w:p w14:paraId="19A3CE04" w14:textId="510E80DC" w:rsidR="00AD7A8F" w:rsidRPr="004D141A" w:rsidRDefault="00FF5ED7" w:rsidP="00FF5ED7">
      <w:pPr>
        <w:rPr>
          <w:rFonts w:asciiTheme="minorHAnsi" w:hAnsiTheme="minorHAnsi"/>
          <w:b/>
        </w:rPr>
      </w:pPr>
      <w:r w:rsidRPr="004D141A">
        <w:rPr>
          <w:rFonts w:asciiTheme="minorHAnsi" w:hAnsiTheme="minorHAnsi"/>
          <w:bCs/>
          <w:sz w:val="22"/>
          <w:szCs w:val="22"/>
        </w:rPr>
        <w:t>(F</w:t>
      </w:r>
      <w:r w:rsidR="000C4C4F" w:rsidRPr="004D141A">
        <w:rPr>
          <w:rFonts w:asciiTheme="minorHAnsi" w:hAnsiTheme="minorHAnsi"/>
          <w:bCs/>
          <w:sz w:val="22"/>
          <w:szCs w:val="22"/>
        </w:rPr>
        <w:t xml:space="preserve">or large datasets, or papers with a very large number of statistical tests, you </w:t>
      </w:r>
      <w:r w:rsidR="00A131BD" w:rsidRPr="004D141A">
        <w:rPr>
          <w:rFonts w:asciiTheme="minorHAnsi" w:hAnsiTheme="minorHAnsi"/>
          <w:bCs/>
          <w:sz w:val="22"/>
          <w:szCs w:val="22"/>
        </w:rPr>
        <w:t>may</w:t>
      </w:r>
      <w:r w:rsidR="000C4C4F" w:rsidRPr="004D141A">
        <w:rPr>
          <w:rFonts w:asciiTheme="minorHAnsi" w:hAnsiTheme="minorHAnsi"/>
          <w:bCs/>
          <w:sz w:val="22"/>
          <w:szCs w:val="22"/>
        </w:rPr>
        <w:t xml:space="preserve"> upload a single table file with tests, Ns</w:t>
      </w:r>
      <w:r w:rsidRPr="004D141A">
        <w:rPr>
          <w:rFonts w:asciiTheme="minorHAnsi" w:hAnsiTheme="minorHAnsi"/>
          <w:bCs/>
          <w:sz w:val="22"/>
          <w:szCs w:val="22"/>
        </w:rPr>
        <w:t>,</w:t>
      </w:r>
      <w:r w:rsidR="000C4C4F" w:rsidRPr="004D141A">
        <w:rPr>
          <w:rFonts w:asciiTheme="minorHAnsi" w:hAnsiTheme="minorHAnsi"/>
          <w:bCs/>
          <w:sz w:val="22"/>
          <w:szCs w:val="22"/>
        </w:rPr>
        <w:t xml:space="preserve"> etc.</w:t>
      </w:r>
      <w:r w:rsidRPr="004D141A">
        <w:rPr>
          <w:rFonts w:asciiTheme="minorHAnsi" w:hAnsiTheme="minorHAnsi"/>
          <w:bCs/>
          <w:sz w:val="22"/>
          <w:szCs w:val="22"/>
        </w:rPr>
        <w:t>,</w:t>
      </w:r>
      <w:r w:rsidR="00C52A77" w:rsidRPr="004D141A">
        <w:rPr>
          <w:rFonts w:asciiTheme="minorHAnsi" w:hAnsiTheme="minorHAnsi"/>
          <w:bCs/>
          <w:sz w:val="22"/>
          <w:szCs w:val="22"/>
        </w:rPr>
        <w:t xml:space="preserve"> with</w:t>
      </w:r>
      <w:r w:rsidR="000C4C4F" w:rsidRPr="004D141A">
        <w:rPr>
          <w:rFonts w:asciiTheme="minorHAnsi" w:hAnsiTheme="minorHAnsi"/>
          <w:bCs/>
          <w:sz w:val="22"/>
          <w:szCs w:val="22"/>
        </w:rPr>
        <w:t xml:space="preserve"> reference to s</w:t>
      </w:r>
      <w:r w:rsidR="00E70517" w:rsidRPr="004D141A">
        <w:rPr>
          <w:rFonts w:asciiTheme="minorHAnsi" w:hAnsiTheme="minorHAnsi"/>
          <w:bCs/>
          <w:sz w:val="22"/>
          <w:szCs w:val="22"/>
        </w:rPr>
        <w:t>ections</w:t>
      </w:r>
      <w:r w:rsidR="000C4C4F" w:rsidRPr="004D141A">
        <w:rPr>
          <w:rFonts w:asciiTheme="minorHAnsi" w:hAnsiTheme="minorHAnsi"/>
          <w:bCs/>
          <w:sz w:val="22"/>
          <w:szCs w:val="22"/>
        </w:rPr>
        <w:t xml:space="preserve"> in </w:t>
      </w:r>
      <w:r w:rsidRPr="004D141A">
        <w:rPr>
          <w:rFonts w:asciiTheme="minorHAnsi" w:hAnsiTheme="minorHAnsi"/>
          <w:bCs/>
          <w:sz w:val="22"/>
          <w:szCs w:val="22"/>
        </w:rPr>
        <w:t xml:space="preserve">the </w:t>
      </w:r>
      <w:r w:rsidR="000C4C4F" w:rsidRPr="004D141A">
        <w:rPr>
          <w:rFonts w:asciiTheme="minorHAnsi" w:hAnsiTheme="minorHAnsi"/>
          <w:bCs/>
          <w:sz w:val="22"/>
          <w:szCs w:val="22"/>
        </w:rPr>
        <w:t>manuscript</w:t>
      </w:r>
      <w:r w:rsidRPr="004D141A">
        <w:rPr>
          <w:rFonts w:asciiTheme="minorHAnsi" w:hAnsiTheme="minorHAnsi"/>
          <w:bCs/>
          <w:sz w:val="22"/>
          <w:szCs w:val="22"/>
        </w:rPr>
        <w:t>.</w:t>
      </w:r>
      <w:r w:rsidR="000C4C4F" w:rsidRPr="004D141A">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E102A01" w:rsidR="00BC3CCE" w:rsidRPr="00505C51" w:rsidRDefault="00146A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was no group allocation, trials within a session were grouped based on their condition.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9DCACF0" w:rsidR="00BC3CCE" w:rsidRPr="004D141A" w:rsidRDefault="004D14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D141A">
        <w:rPr>
          <w:rFonts w:asciiTheme="minorHAnsi" w:hAnsiTheme="minorHAnsi"/>
          <w:sz w:val="22"/>
          <w:szCs w:val="22"/>
        </w:rPr>
        <w:t xml:space="preserve">The datasets underlying the figures are made available on Dryad upon acceptance of the manuscript. </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9EBFA" w14:textId="77777777" w:rsidR="006B19FD" w:rsidRDefault="006B19FD" w:rsidP="004215FE">
      <w:r>
        <w:separator/>
      </w:r>
    </w:p>
  </w:endnote>
  <w:endnote w:type="continuationSeparator" w:id="0">
    <w:p w14:paraId="284AEAF4" w14:textId="77777777" w:rsidR="006B19FD" w:rsidRDefault="006B19F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D141A">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96024" w14:textId="77777777" w:rsidR="006B19FD" w:rsidRDefault="006B19FD" w:rsidP="004215FE">
      <w:r>
        <w:separator/>
      </w:r>
    </w:p>
  </w:footnote>
  <w:footnote w:type="continuationSeparator" w:id="0">
    <w:p w14:paraId="400AEEFD" w14:textId="77777777" w:rsidR="006B19FD" w:rsidRDefault="006B19FD"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AF6"/>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111"/>
    <w:rsid w:val="00455849"/>
    <w:rsid w:val="00471732"/>
    <w:rsid w:val="004A5C32"/>
    <w:rsid w:val="004B41D4"/>
    <w:rsid w:val="004C6D55"/>
    <w:rsid w:val="004D141A"/>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B19FD"/>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C611C"/>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BD7E7-2CB5-48A4-871A-600BFF79F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897</Words>
  <Characters>6035</Characters>
  <Application>Microsoft Office Word</Application>
  <DocSecurity>0</DocSecurity>
  <Lines>134</Lines>
  <Paragraphs>46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Windows User</cp:lastModifiedBy>
  <cp:revision>3</cp:revision>
  <dcterms:created xsi:type="dcterms:W3CDTF">2018-09-28T12:05:00Z</dcterms:created>
  <dcterms:modified xsi:type="dcterms:W3CDTF">2018-10-03T14:16:00Z</dcterms:modified>
</cp:coreProperties>
</file>