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8620CE8" w:rsidR="00877644" w:rsidRPr="00125190" w:rsidRDefault="00247A6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for in</w:t>
      </w:r>
      <w:r w:rsidR="00B00140">
        <w:rPr>
          <w:rFonts w:asciiTheme="minorHAnsi" w:hAnsiTheme="minorHAnsi"/>
        </w:rPr>
        <w:t xml:space="preserve"> mouse</w:t>
      </w:r>
      <w:r>
        <w:rPr>
          <w:rFonts w:asciiTheme="minorHAnsi" w:hAnsiTheme="minorHAnsi"/>
        </w:rPr>
        <w:t xml:space="preserve"> vivo studies were extrapolated from sample sizes of previously published studies for BMP2; </w:t>
      </w:r>
      <w:proofErr w:type="spellStart"/>
      <w:r>
        <w:rPr>
          <w:rFonts w:asciiTheme="minorHAnsi" w:hAnsiTheme="minorHAnsi"/>
        </w:rPr>
        <w:t>Prx-</w:t>
      </w:r>
      <w:r w:rsidR="00EA743C">
        <w:rPr>
          <w:rFonts w:asciiTheme="minorHAnsi" w:hAnsiTheme="minorHAnsi"/>
        </w:rPr>
        <w:t>Cre</w:t>
      </w:r>
      <w:proofErr w:type="spellEnd"/>
      <w:r w:rsidR="00EA743C">
        <w:rPr>
          <w:rFonts w:asciiTheme="minorHAnsi" w:hAnsiTheme="minorHAnsi"/>
        </w:rPr>
        <w:t>, intermittent PTH therapy, and Sclerostin neutralizing antibody.</w:t>
      </w:r>
      <w:r w:rsidR="00B00140">
        <w:rPr>
          <w:rFonts w:asciiTheme="minorHAnsi" w:hAnsiTheme="minorHAnsi"/>
        </w:rPr>
        <w:t xml:space="preserve">  Sample size for human </w:t>
      </w:r>
      <w:proofErr w:type="spellStart"/>
      <w:r w:rsidR="00B00140">
        <w:rPr>
          <w:rFonts w:asciiTheme="minorHAnsi" w:hAnsiTheme="minorHAnsi"/>
        </w:rPr>
        <w:t>PheWAS</w:t>
      </w:r>
      <w:proofErr w:type="spellEnd"/>
      <w:r w:rsidR="00B00140">
        <w:rPr>
          <w:rFonts w:asciiTheme="minorHAnsi" w:hAnsiTheme="minorHAnsi"/>
        </w:rPr>
        <w:t xml:space="preserve"> data has been previously described as cited in the text.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03B571" w14:textId="77777777" w:rsidR="00B00140" w:rsidRDefault="00EA743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regarding the number of times an experiment was performed, technical versus biological replicates are reported in the methods and figure legends specific for each data set.</w:t>
      </w:r>
    </w:p>
    <w:p w14:paraId="3B568A9A" w14:textId="3D0D38A1" w:rsidR="00EA743C" w:rsidRDefault="00B0014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="00EA743C">
        <w:rPr>
          <w:rFonts w:asciiTheme="minorHAnsi" w:hAnsiTheme="minorHAnsi"/>
        </w:rPr>
        <w:t xml:space="preserve">utliers were </w:t>
      </w:r>
      <w:r>
        <w:rPr>
          <w:rFonts w:asciiTheme="minorHAnsi" w:hAnsiTheme="minorHAnsi"/>
        </w:rPr>
        <w:t xml:space="preserve">not </w:t>
      </w:r>
      <w:r w:rsidR="00EA743C">
        <w:rPr>
          <w:rFonts w:asciiTheme="minorHAnsi" w:hAnsiTheme="minorHAnsi"/>
        </w:rPr>
        <w:t>identified or excluded.</w:t>
      </w:r>
    </w:p>
    <w:p w14:paraId="78102952" w14:textId="6CAAAEDD" w:rsidR="00B330BD" w:rsidRPr="00125190" w:rsidRDefault="00EA743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ChIP</w:t>
      </w:r>
      <w:proofErr w:type="spellEnd"/>
      <w:r>
        <w:rPr>
          <w:rFonts w:asciiTheme="minorHAnsi" w:hAnsiTheme="minorHAnsi"/>
        </w:rPr>
        <w:t xml:space="preserve">-sequencing data </w:t>
      </w:r>
      <w:r w:rsidR="00686CBE">
        <w:rPr>
          <w:rFonts w:asciiTheme="minorHAnsi" w:hAnsiTheme="minorHAnsi"/>
        </w:rPr>
        <w:t>will be deposited at a later point in the review process.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C328CA5" w:rsidR="0015519A" w:rsidRPr="00505C51" w:rsidRDefault="00EA743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The type of statistical analysis used to evaluate the data are reported in the methods and figure legends specific for each data set.  N per group and p-values are reported in the figures and figure legends where appropriate.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A623B2" w14:textId="490E9093" w:rsidR="00EA743C" w:rsidRDefault="00EA74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mouse studies, age-matched and sex-matched mice were </w:t>
      </w:r>
      <w:r w:rsidR="00E23C29">
        <w:rPr>
          <w:rFonts w:asciiTheme="minorHAnsi" w:hAnsiTheme="minorHAnsi"/>
          <w:sz w:val="22"/>
          <w:szCs w:val="22"/>
        </w:rPr>
        <w:t xml:space="preserve">randomized by body weight and allocated </w:t>
      </w:r>
      <w:r>
        <w:rPr>
          <w:rFonts w:asciiTheme="minorHAnsi" w:hAnsiTheme="minorHAnsi"/>
          <w:sz w:val="22"/>
          <w:szCs w:val="22"/>
        </w:rPr>
        <w:t>to treatment groups.  All mice for each litter were used, with not exclusions.</w:t>
      </w:r>
    </w:p>
    <w:p w14:paraId="1BE90311" w14:textId="1C91CE5A" w:rsidR="00BC3CCE" w:rsidRPr="00505C51" w:rsidRDefault="00EA74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Collection and analysis of human </w:t>
      </w:r>
      <w:proofErr w:type="spellStart"/>
      <w:r>
        <w:rPr>
          <w:rFonts w:asciiTheme="minorHAnsi" w:hAnsiTheme="minorHAnsi"/>
          <w:sz w:val="22"/>
          <w:szCs w:val="22"/>
        </w:rPr>
        <w:t>PheWAS</w:t>
      </w:r>
      <w:proofErr w:type="spellEnd"/>
      <w:r>
        <w:rPr>
          <w:rFonts w:asciiTheme="minorHAnsi" w:hAnsiTheme="minorHAnsi"/>
          <w:sz w:val="22"/>
          <w:szCs w:val="22"/>
        </w:rPr>
        <w:t xml:space="preserve"> data has been previously described and published as cited in the text.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3B0E8" w14:textId="77777777" w:rsidR="009E2A36" w:rsidRDefault="009E2A36" w:rsidP="004215FE">
      <w:r>
        <w:separator/>
      </w:r>
    </w:p>
  </w:endnote>
  <w:endnote w:type="continuationSeparator" w:id="0">
    <w:p w14:paraId="7171831A" w14:textId="77777777" w:rsidR="009E2A36" w:rsidRDefault="009E2A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7C209" w14:textId="77777777" w:rsidR="009E2A36" w:rsidRDefault="009E2A36" w:rsidP="004215FE">
      <w:r>
        <w:separator/>
      </w:r>
    </w:p>
  </w:footnote>
  <w:footnote w:type="continuationSeparator" w:id="0">
    <w:p w14:paraId="0D140D79" w14:textId="77777777" w:rsidR="009E2A36" w:rsidRDefault="009E2A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7A61"/>
    <w:rsid w:val="00266462"/>
    <w:rsid w:val="002A068D"/>
    <w:rsid w:val="002A0ED1"/>
    <w:rsid w:val="002A7487"/>
    <w:rsid w:val="00307F5D"/>
    <w:rsid w:val="003248ED"/>
    <w:rsid w:val="00370080"/>
    <w:rsid w:val="00391C1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86CBE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2A36"/>
    <w:rsid w:val="009E6ACE"/>
    <w:rsid w:val="009E7B13"/>
    <w:rsid w:val="00A11EC6"/>
    <w:rsid w:val="00A131BD"/>
    <w:rsid w:val="00A32E20"/>
    <w:rsid w:val="00A5368C"/>
    <w:rsid w:val="00A62B52"/>
    <w:rsid w:val="00A84B3E"/>
    <w:rsid w:val="00A95CB1"/>
    <w:rsid w:val="00AB5612"/>
    <w:rsid w:val="00AC49AA"/>
    <w:rsid w:val="00AD7A8F"/>
    <w:rsid w:val="00AE7C75"/>
    <w:rsid w:val="00AF5736"/>
    <w:rsid w:val="00B00140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3C29"/>
    <w:rsid w:val="00E41364"/>
    <w:rsid w:val="00E61AB4"/>
    <w:rsid w:val="00E70517"/>
    <w:rsid w:val="00E870D1"/>
    <w:rsid w:val="00EA743C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FA4D776-7D5F-E749-B4EC-4D943EE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00B977-C810-434E-B6F6-BC56310A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Valerie Salazar</cp:lastModifiedBy>
  <cp:revision>4</cp:revision>
  <dcterms:created xsi:type="dcterms:W3CDTF">2018-10-01T16:24:00Z</dcterms:created>
  <dcterms:modified xsi:type="dcterms:W3CDTF">2018-10-03T14:07:00Z</dcterms:modified>
</cp:coreProperties>
</file>