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C63516B" w:rsidR="00877644" w:rsidRPr="00B6565E" w:rsidRDefault="00B6565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re-</w:t>
      </w:r>
      <w:proofErr w:type="spellStart"/>
      <w:r>
        <w:rPr>
          <w:rFonts w:asciiTheme="minorHAnsi" w:hAnsiTheme="minorHAnsi"/>
        </w:rPr>
        <w:t>analysed</w:t>
      </w:r>
      <w:proofErr w:type="spellEnd"/>
      <w:r>
        <w:rPr>
          <w:rFonts w:asciiTheme="minorHAnsi" w:hAnsiTheme="minorHAnsi"/>
        </w:rPr>
        <w:t xml:space="preserve"> previously published from existing cohorts and extensions of in-house cohorts. Sample sizes were determined by (</w:t>
      </w:r>
      <w:proofErr w:type="spellStart"/>
      <w:r>
        <w:rPr>
          <w:rFonts w:asciiTheme="minorHAnsi" w:hAnsiTheme="minorHAnsi"/>
        </w:rPr>
        <w:t>i</w:t>
      </w:r>
      <w:proofErr w:type="spellEnd"/>
      <w:r>
        <w:rPr>
          <w:rFonts w:asciiTheme="minorHAnsi" w:hAnsiTheme="minorHAnsi"/>
        </w:rPr>
        <w:t xml:space="preserve">) data and (ii) sample availability: for public cohorts, all samples were </w:t>
      </w:r>
      <w:proofErr w:type="spellStart"/>
      <w:r>
        <w:rPr>
          <w:rFonts w:asciiTheme="minorHAnsi" w:hAnsiTheme="minorHAnsi"/>
        </w:rPr>
        <w:t>analysed</w:t>
      </w:r>
      <w:proofErr w:type="spellEnd"/>
      <w:r>
        <w:rPr>
          <w:rFonts w:asciiTheme="minorHAnsi" w:hAnsiTheme="minorHAnsi"/>
        </w:rPr>
        <w:t xml:space="preserve"> (none were excluded </w:t>
      </w:r>
      <w:r>
        <w:rPr>
          <w:rFonts w:asciiTheme="minorHAnsi" w:hAnsiTheme="minorHAnsi"/>
          <w:i/>
        </w:rPr>
        <w:t>a priori</w:t>
      </w:r>
      <w:r>
        <w:rPr>
          <w:rFonts w:asciiTheme="minorHAnsi" w:hAnsiTheme="minorHAnsi"/>
        </w:rPr>
        <w:t xml:space="preserve">); for extended and newly published cohorts, all samples for which sequencing was successful were </w:t>
      </w:r>
      <w:proofErr w:type="spellStart"/>
      <w:r>
        <w:rPr>
          <w:rFonts w:asciiTheme="minorHAnsi" w:hAnsiTheme="minorHAnsi"/>
        </w:rPr>
        <w:t>analysed</w:t>
      </w:r>
      <w:proofErr w:type="spellEnd"/>
      <w:r>
        <w:rPr>
          <w:rFonts w:asciiTheme="minorHAnsi" w:hAnsiTheme="minorHAnsi"/>
        </w:rPr>
        <w:t xml:space="preserve"> (none were excluded).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5CD6ABB" w:rsidR="00B330BD" w:rsidRPr="00125190" w:rsidRDefault="00B6565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 A small subset of metagenomes had two technical replicates (due to insufficient microbial sequencing depths in human saliva metagenomes); these were pooled prior to analyses.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9753E52" w:rsidR="0015519A" w:rsidRPr="00505C51" w:rsidRDefault="00815CC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relevant information is in the Results and Methods sections of the main text, and in the figure legends where applicable. Supplementary tables containing exact p values and effect sizes are provided.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7C7D314" w:rsidR="00BC3CCE" w:rsidRPr="00505C51" w:rsidRDefault="00815C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worked with existing and previously published cohorts (three of which are partly extended with new data in the present study). Between-subject comparisons were randomized, but blocked by cohort and by family membership where that information was available. Putative confounding effects of subject age, sex and body mass index were controlled for where those metavariables were available. All subject metadata is provided as supplementary table.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79B178C" w:rsidR="00BC3CCE" w:rsidRDefault="00815C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lastRenderedPageBreak/>
        <w:t xml:space="preserve">Newly generated raw sequence data </w:t>
      </w:r>
      <w:r w:rsidR="00297649">
        <w:rPr>
          <w:rFonts w:asciiTheme="minorHAnsi" w:hAnsiTheme="minorHAnsi"/>
          <w:sz w:val="22"/>
          <w:szCs w:val="22"/>
        </w:rPr>
        <w:t>was</w:t>
      </w:r>
      <w:r>
        <w:rPr>
          <w:rFonts w:asciiTheme="minorHAnsi" w:hAnsiTheme="minorHAnsi"/>
          <w:sz w:val="22"/>
          <w:szCs w:val="22"/>
        </w:rPr>
        <w:t xml:space="preserve"> uploaded to the European Nucleotide Archive (project accessions </w:t>
      </w:r>
      <w:r w:rsidR="00297649">
        <w:t>PRJNA289586</w:t>
      </w:r>
      <w:r w:rsidR="00297649">
        <w:t xml:space="preserve">, </w:t>
      </w:r>
      <w:r w:rsidR="00297649">
        <w:t>PRJEB28422</w:t>
      </w:r>
      <w:r w:rsidR="00297649">
        <w:t>), as stated in the Methods section.</w:t>
      </w:r>
    </w:p>
    <w:p w14:paraId="33E32236" w14:textId="0B2702F0" w:rsidR="00297649" w:rsidRPr="00505C51" w:rsidRDefault="002976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Browsable, annotated phylogenetic trees were deposited online (see main text). Analysis code was deposited in a publicly available repository.</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66376" w14:textId="77777777" w:rsidR="00940968" w:rsidRDefault="00940968" w:rsidP="004215FE">
      <w:r>
        <w:separator/>
      </w:r>
    </w:p>
  </w:endnote>
  <w:endnote w:type="continuationSeparator" w:id="0">
    <w:p w14:paraId="3D0E4A3A" w14:textId="77777777" w:rsidR="00940968" w:rsidRDefault="0094096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AA9E1" w14:textId="77777777" w:rsidR="00940968" w:rsidRDefault="00940968" w:rsidP="004215FE">
      <w:r>
        <w:separator/>
      </w:r>
    </w:p>
  </w:footnote>
  <w:footnote w:type="continuationSeparator" w:id="0">
    <w:p w14:paraId="2E86606E" w14:textId="77777777" w:rsidR="00940968" w:rsidRDefault="0094096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7649"/>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5CC3"/>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0968"/>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6565E"/>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414230C-6AEE-D748-A9EC-6D2DC14C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0064F-A4D0-1849-8867-49452827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890</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Sebastian Schmidt</cp:lastModifiedBy>
  <cp:revision>29</cp:revision>
  <dcterms:created xsi:type="dcterms:W3CDTF">2017-06-13T14:43:00Z</dcterms:created>
  <dcterms:modified xsi:type="dcterms:W3CDTF">2018-10-15T12:33:00Z</dcterms:modified>
</cp:coreProperties>
</file>