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09D332" w:rsidR="00877644" w:rsidRPr="00125190" w:rsidRDefault="00711D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 is not commonly done for studies such as the one presented here.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04A492" w:rsidR="00B330BD" w:rsidRPr="00125190" w:rsidRDefault="00711D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experiments is indicated when relevant on the figures or their legends (Figures 1, 6-8, Fig. 5-fig. supplement 1, and Fig. 6-fig. supplements 1 and 2.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9F883B" w14:textId="6B189452" w:rsidR="003E0106" w:rsidRPr="00125190" w:rsidRDefault="00711D99" w:rsidP="003E01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statistical methods used for analysis of electrophysiological </w:t>
      </w:r>
      <w:r>
        <w:rPr>
          <w:rFonts w:asciiTheme="minorHAnsi" w:hAnsiTheme="minorHAnsi"/>
        </w:rPr>
        <w:t xml:space="preserve">and synaptic vesicle docking </w:t>
      </w:r>
      <w:r>
        <w:rPr>
          <w:rFonts w:asciiTheme="minorHAnsi" w:hAnsiTheme="minorHAnsi"/>
        </w:rPr>
        <w:t>data are described in the legends of Figures</w:t>
      </w:r>
      <w:r>
        <w:rPr>
          <w:rFonts w:asciiTheme="minorHAnsi" w:hAnsiTheme="minorHAnsi"/>
        </w:rPr>
        <w:t xml:space="preserve"> 1, 6, 7 and 8.</w:t>
      </w:r>
      <w:r>
        <w:rPr>
          <w:rFonts w:asciiTheme="minorHAnsi" w:hAnsiTheme="minorHAnsi"/>
        </w:rPr>
        <w:t xml:space="preserve"> The conclusions from the </w:t>
      </w:r>
      <w:r w:rsidR="003E0106">
        <w:rPr>
          <w:rFonts w:asciiTheme="minorHAnsi" w:hAnsiTheme="minorHAnsi"/>
        </w:rPr>
        <w:t xml:space="preserve">data shown in other figures </w:t>
      </w:r>
      <w:r>
        <w:rPr>
          <w:rFonts w:asciiTheme="minorHAnsi" w:hAnsiTheme="minorHAnsi"/>
        </w:rPr>
        <w:t>do not require a rigorous statistical analysis.</w:t>
      </w:r>
    </w:p>
    <w:p w14:paraId="19E1D495" w14:textId="6B3499C4" w:rsidR="00711D99" w:rsidRPr="00125190" w:rsidRDefault="00711D99" w:rsidP="00711D9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7BE2DE" w:rsidR="00BC3CCE" w:rsidRPr="00505C51" w:rsidRDefault="008E16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1AA876" w:rsidR="00BC3CCE" w:rsidRPr="00505C51" w:rsidRDefault="008E16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None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D7BAF" w14:textId="77777777" w:rsidR="00A201CA" w:rsidRDefault="00A201CA" w:rsidP="004215FE">
      <w:r>
        <w:separator/>
      </w:r>
    </w:p>
  </w:endnote>
  <w:endnote w:type="continuationSeparator" w:id="0">
    <w:p w14:paraId="0D6A4609" w14:textId="77777777" w:rsidR="00A201CA" w:rsidRDefault="00A201C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97BBFF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E1668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19578" w14:textId="77777777" w:rsidR="00A201CA" w:rsidRDefault="00A201CA" w:rsidP="004215FE">
      <w:r>
        <w:separator/>
      </w:r>
    </w:p>
  </w:footnote>
  <w:footnote w:type="continuationSeparator" w:id="0">
    <w:p w14:paraId="31C03BF0" w14:textId="77777777" w:rsidR="00A201CA" w:rsidRDefault="00A201C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010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D99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095"/>
    <w:rsid w:val="008D7885"/>
    <w:rsid w:val="008E166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01CA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373BDFC-A809-401B-B262-56C2C077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54EA91-89A6-423D-B915-3B97AEC1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Jose Rizo-Rey</cp:lastModifiedBy>
  <cp:revision>4</cp:revision>
  <dcterms:created xsi:type="dcterms:W3CDTF">2018-10-15T19:34:00Z</dcterms:created>
  <dcterms:modified xsi:type="dcterms:W3CDTF">2018-10-15T19:47:00Z</dcterms:modified>
</cp:coreProperties>
</file>